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413B" w14:textId="77777777" w:rsidR="00940D05" w:rsidRPr="00C976D5" w:rsidRDefault="00386518">
      <w:pPr>
        <w:spacing w:before="39"/>
        <w:ind w:left="180"/>
        <w:rPr>
          <w:b/>
          <w:sz w:val="24"/>
          <w:lang w:val="gd-GB"/>
        </w:rPr>
      </w:pPr>
      <w:r w:rsidRPr="00C976D5">
        <w:rPr>
          <w:b/>
          <w:sz w:val="24"/>
          <w:lang w:val="gd-GB"/>
        </w:rPr>
        <w:t>Bòrd Guide to Information</w:t>
      </w:r>
    </w:p>
    <w:p w14:paraId="56FA46A1" w14:textId="77777777" w:rsidR="00940D05" w:rsidRPr="00C976D5" w:rsidRDefault="00940D05">
      <w:pPr>
        <w:pStyle w:val="BodyText"/>
        <w:spacing w:before="2"/>
        <w:rPr>
          <w:b/>
          <w:sz w:val="24"/>
          <w:lang w:val="gd-GB"/>
        </w:rPr>
      </w:pPr>
    </w:p>
    <w:p w14:paraId="5A74724B" w14:textId="77777777" w:rsidR="00940D05" w:rsidRPr="00C976D5" w:rsidRDefault="00386518">
      <w:pPr>
        <w:pStyle w:val="Heading1"/>
        <w:rPr>
          <w:lang w:val="gd-GB"/>
        </w:rPr>
      </w:pPr>
      <w:r w:rsidRPr="00C976D5">
        <w:rPr>
          <w:lang w:val="gd-GB"/>
        </w:rPr>
        <w:t>Introduction</w:t>
      </w:r>
    </w:p>
    <w:p w14:paraId="40517EFD" w14:textId="77777777" w:rsidR="00940D05" w:rsidRPr="00C976D5" w:rsidRDefault="00940D05">
      <w:pPr>
        <w:pStyle w:val="BodyText"/>
        <w:rPr>
          <w:b/>
          <w:sz w:val="16"/>
          <w:lang w:val="gd-GB"/>
        </w:rPr>
      </w:pPr>
    </w:p>
    <w:p w14:paraId="11817E4A" w14:textId="77777777" w:rsidR="00940D05" w:rsidRPr="00C976D5" w:rsidRDefault="00386518">
      <w:pPr>
        <w:pStyle w:val="BodyText"/>
        <w:ind w:left="180"/>
        <w:rPr>
          <w:lang w:val="gd-GB"/>
        </w:rPr>
      </w:pPr>
      <w:r w:rsidRPr="00C976D5">
        <w:rPr>
          <w:lang w:val="gd-GB"/>
        </w:rPr>
        <w:t>The Freedom of Information (Scotland) Act 2002 (the Act) requires Scottish public authorities to produce and maintain a publication scheme. Authorities are under a legal obligation to:</w:t>
      </w:r>
    </w:p>
    <w:p w14:paraId="2FD69036" w14:textId="77777777" w:rsidR="00940D05" w:rsidRPr="00C976D5" w:rsidRDefault="00940D05">
      <w:pPr>
        <w:pStyle w:val="BodyText"/>
        <w:rPr>
          <w:sz w:val="15"/>
          <w:lang w:val="gd-GB"/>
        </w:rPr>
      </w:pPr>
    </w:p>
    <w:p w14:paraId="55672B5A" w14:textId="77777777" w:rsidR="00940D05" w:rsidRPr="00C976D5" w:rsidRDefault="00386518">
      <w:pPr>
        <w:pStyle w:val="ListParagraph"/>
        <w:numPr>
          <w:ilvl w:val="0"/>
          <w:numId w:val="1"/>
        </w:numPr>
        <w:tabs>
          <w:tab w:val="left" w:pos="900"/>
          <w:tab w:val="left" w:pos="901"/>
        </w:tabs>
        <w:ind w:hanging="361"/>
        <w:rPr>
          <w:sz w:val="21"/>
          <w:lang w:val="gd-GB"/>
        </w:rPr>
      </w:pPr>
      <w:r w:rsidRPr="00C976D5">
        <w:rPr>
          <w:sz w:val="21"/>
          <w:lang w:val="gd-GB"/>
        </w:rPr>
        <w:t xml:space="preserve">publish </w:t>
      </w:r>
      <w:r w:rsidRPr="00C976D5">
        <w:rPr>
          <w:spacing w:val="-2"/>
          <w:sz w:val="21"/>
          <w:lang w:val="gd-GB"/>
        </w:rPr>
        <w:t xml:space="preserve">the </w:t>
      </w:r>
      <w:r w:rsidRPr="00C976D5">
        <w:rPr>
          <w:sz w:val="21"/>
          <w:lang w:val="gd-GB"/>
        </w:rPr>
        <w:t xml:space="preserve">classes of </w:t>
      </w:r>
      <w:r w:rsidRPr="00C976D5">
        <w:rPr>
          <w:spacing w:val="-5"/>
          <w:sz w:val="21"/>
          <w:lang w:val="gd-GB"/>
        </w:rPr>
        <w:t xml:space="preserve">information </w:t>
      </w:r>
      <w:r w:rsidRPr="00C976D5">
        <w:rPr>
          <w:sz w:val="21"/>
          <w:lang w:val="gd-GB"/>
        </w:rPr>
        <w:t>that they make routinely</w:t>
      </w:r>
      <w:r w:rsidRPr="00C976D5">
        <w:rPr>
          <w:spacing w:val="-27"/>
          <w:sz w:val="21"/>
          <w:lang w:val="gd-GB"/>
        </w:rPr>
        <w:t xml:space="preserve"> </w:t>
      </w:r>
      <w:r w:rsidRPr="00C976D5">
        <w:rPr>
          <w:sz w:val="21"/>
          <w:lang w:val="gd-GB"/>
        </w:rPr>
        <w:t>available;</w:t>
      </w:r>
    </w:p>
    <w:p w14:paraId="71F6FD53" w14:textId="18067990" w:rsidR="00940D05" w:rsidRPr="00C976D5" w:rsidRDefault="00386518">
      <w:pPr>
        <w:pStyle w:val="ListParagraph"/>
        <w:numPr>
          <w:ilvl w:val="0"/>
          <w:numId w:val="1"/>
        </w:numPr>
        <w:tabs>
          <w:tab w:val="left" w:pos="900"/>
          <w:tab w:val="left" w:pos="901"/>
        </w:tabs>
        <w:spacing w:before="1"/>
        <w:ind w:hanging="361"/>
        <w:rPr>
          <w:sz w:val="21"/>
          <w:lang w:val="gd-GB"/>
        </w:rPr>
      </w:pPr>
      <w:r w:rsidRPr="00C976D5">
        <w:rPr>
          <w:sz w:val="21"/>
          <w:lang w:val="gd-GB"/>
        </w:rPr>
        <w:t xml:space="preserve">tell </w:t>
      </w:r>
      <w:r w:rsidRPr="00C976D5">
        <w:rPr>
          <w:spacing w:val="-3"/>
          <w:sz w:val="21"/>
          <w:lang w:val="gd-GB"/>
        </w:rPr>
        <w:t xml:space="preserve">the </w:t>
      </w:r>
      <w:r w:rsidRPr="00C976D5">
        <w:rPr>
          <w:sz w:val="21"/>
          <w:lang w:val="gd-GB"/>
        </w:rPr>
        <w:t xml:space="preserve">public </w:t>
      </w:r>
      <w:r w:rsidRPr="00C976D5">
        <w:rPr>
          <w:spacing w:val="-4"/>
          <w:sz w:val="21"/>
          <w:lang w:val="gd-GB"/>
        </w:rPr>
        <w:t xml:space="preserve">how </w:t>
      </w:r>
      <w:r w:rsidRPr="00C976D5">
        <w:rPr>
          <w:sz w:val="21"/>
          <w:lang w:val="gd-GB"/>
        </w:rPr>
        <w:t>to access the information and what it</w:t>
      </w:r>
      <w:r w:rsidRPr="00C976D5">
        <w:rPr>
          <w:spacing w:val="-19"/>
          <w:sz w:val="21"/>
          <w:lang w:val="gd-GB"/>
        </w:rPr>
        <w:t xml:space="preserve"> </w:t>
      </w:r>
      <w:r w:rsidRPr="00C976D5">
        <w:rPr>
          <w:sz w:val="21"/>
          <w:lang w:val="gd-GB"/>
        </w:rPr>
        <w:t>might</w:t>
      </w:r>
      <w:r w:rsidR="0008530C" w:rsidRPr="00C976D5">
        <w:rPr>
          <w:sz w:val="21"/>
          <w:lang w:val="gd-GB"/>
        </w:rPr>
        <w:t xml:space="preserve"> </w:t>
      </w:r>
      <w:r w:rsidRPr="00C976D5">
        <w:rPr>
          <w:sz w:val="21"/>
          <w:lang w:val="gd-GB"/>
        </w:rPr>
        <w:t>cost.</w:t>
      </w:r>
    </w:p>
    <w:p w14:paraId="2B614CFE" w14:textId="77777777" w:rsidR="00940D05" w:rsidRPr="00C976D5" w:rsidRDefault="00940D05">
      <w:pPr>
        <w:pStyle w:val="BodyText"/>
        <w:rPr>
          <w:sz w:val="24"/>
          <w:lang w:val="gd-GB"/>
        </w:rPr>
      </w:pPr>
    </w:p>
    <w:p w14:paraId="4ED37F38" w14:textId="77777777" w:rsidR="00940D05" w:rsidRPr="00C976D5" w:rsidRDefault="00386518">
      <w:pPr>
        <w:pStyle w:val="BodyText"/>
        <w:ind w:left="180"/>
        <w:rPr>
          <w:lang w:val="gd-GB"/>
        </w:rPr>
      </w:pPr>
      <w:r w:rsidRPr="00C976D5">
        <w:rPr>
          <w:lang w:val="gd-GB"/>
        </w:rPr>
        <w:t>Bòrd na Gàidhlig has adopted the Model Publication Scheme 2015 produced by the Scottish Information Commissioner (SIC).</w:t>
      </w:r>
    </w:p>
    <w:p w14:paraId="22C4641B" w14:textId="77777777" w:rsidR="00940D05" w:rsidRPr="009C120D" w:rsidRDefault="00940D05" w:rsidP="009C120D"/>
    <w:p w14:paraId="634134B3" w14:textId="56521EFC" w:rsidR="00940D05" w:rsidRPr="009C120D" w:rsidRDefault="00386518" w:rsidP="009C120D">
      <w:r w:rsidRPr="009C120D">
        <w:t>This scheme was last updated in</w:t>
      </w:r>
      <w:r w:rsidR="009C120D" w:rsidRPr="009C120D">
        <w:t xml:space="preserve"> </w:t>
      </w:r>
      <w:r w:rsidR="00222717">
        <w:rPr>
          <w:lang w:val="gd-GB"/>
        </w:rPr>
        <w:t>July 2022</w:t>
      </w:r>
      <w:r w:rsidRPr="009C120D">
        <w:t>.</w:t>
      </w:r>
    </w:p>
    <w:p w14:paraId="578FAF83" w14:textId="77777777" w:rsidR="00940D05" w:rsidRPr="00C976D5" w:rsidRDefault="00940D05">
      <w:pPr>
        <w:pStyle w:val="BodyText"/>
        <w:spacing w:before="1"/>
        <w:rPr>
          <w:lang w:val="gd-GB"/>
        </w:rPr>
      </w:pPr>
    </w:p>
    <w:p w14:paraId="3E4D116D" w14:textId="5A442AAC" w:rsidR="00940D05" w:rsidRPr="00C976D5" w:rsidRDefault="00386518">
      <w:pPr>
        <w:pStyle w:val="BodyText"/>
        <w:spacing w:before="1"/>
        <w:ind w:left="180" w:right="85"/>
        <w:rPr>
          <w:lang w:val="gd-GB"/>
        </w:rPr>
      </w:pPr>
      <w:r w:rsidRPr="00C976D5">
        <w:rPr>
          <w:lang w:val="gd-GB"/>
        </w:rPr>
        <w:t xml:space="preserve">You can see this scheme on our website at </w:t>
      </w:r>
      <w:hyperlink r:id="rId9" w:history="1">
        <w:r w:rsidR="0037090D" w:rsidRPr="00C976D5">
          <w:rPr>
            <w:rStyle w:val="Hyperlink"/>
            <w:lang w:val="gd-GB"/>
          </w:rPr>
          <w:t>https://www.gaidhlig.scot/en/our-work/corporate/access-to-information/</w:t>
        </w:r>
      </w:hyperlink>
      <w:r w:rsidR="0037090D" w:rsidRPr="00C976D5">
        <w:rPr>
          <w:lang w:val="gd-GB"/>
        </w:rPr>
        <w:t xml:space="preserve"> or</w:t>
      </w:r>
      <w:r w:rsidR="00E85FDB">
        <w:rPr>
          <w:lang w:val="gd-GB"/>
        </w:rPr>
        <w:t xml:space="preserve"> </w:t>
      </w:r>
      <w:r w:rsidRPr="00C976D5">
        <w:rPr>
          <w:lang w:val="gd-GB"/>
        </w:rPr>
        <w:t>by contacting us at the address below.</w:t>
      </w:r>
    </w:p>
    <w:p w14:paraId="2DA25E76" w14:textId="77777777" w:rsidR="00940D05" w:rsidRPr="00C976D5" w:rsidRDefault="00940D05">
      <w:pPr>
        <w:pStyle w:val="BodyText"/>
        <w:spacing w:before="11"/>
        <w:rPr>
          <w:sz w:val="19"/>
          <w:lang w:val="gd-GB"/>
        </w:rPr>
      </w:pPr>
    </w:p>
    <w:p w14:paraId="490EA2DE" w14:textId="77777777" w:rsidR="00940D05" w:rsidRPr="00C976D5" w:rsidRDefault="00386518">
      <w:pPr>
        <w:pStyle w:val="Heading1"/>
        <w:rPr>
          <w:lang w:val="gd-GB"/>
        </w:rPr>
      </w:pPr>
      <w:r w:rsidRPr="00C976D5">
        <w:rPr>
          <w:lang w:val="gd-GB"/>
        </w:rPr>
        <w:t>Our Guide to Information</w:t>
      </w:r>
    </w:p>
    <w:p w14:paraId="518AFBDC" w14:textId="77777777" w:rsidR="00940D05" w:rsidRPr="00C976D5" w:rsidRDefault="00940D05">
      <w:pPr>
        <w:pStyle w:val="BodyText"/>
        <w:spacing w:before="11"/>
        <w:rPr>
          <w:b/>
          <w:sz w:val="15"/>
          <w:lang w:val="gd-GB"/>
        </w:rPr>
      </w:pPr>
    </w:p>
    <w:p w14:paraId="5BECFF43" w14:textId="77777777" w:rsidR="00940D05" w:rsidRPr="00C976D5" w:rsidRDefault="00386518">
      <w:pPr>
        <w:pStyle w:val="BodyText"/>
        <w:spacing w:before="1"/>
        <w:ind w:left="379"/>
        <w:rPr>
          <w:lang w:val="gd-GB"/>
        </w:rPr>
      </w:pPr>
      <w:r w:rsidRPr="00C976D5">
        <w:rPr>
          <w:lang w:val="gd-GB"/>
        </w:rPr>
        <w:t>The purpose of this Guide to Information is to:</w:t>
      </w:r>
    </w:p>
    <w:p w14:paraId="2E098D1A" w14:textId="77777777" w:rsidR="00940D05" w:rsidRPr="00C976D5" w:rsidRDefault="00940D05">
      <w:pPr>
        <w:pStyle w:val="BodyText"/>
        <w:spacing w:before="1"/>
        <w:rPr>
          <w:sz w:val="17"/>
          <w:lang w:val="gd-GB"/>
        </w:rPr>
      </w:pPr>
    </w:p>
    <w:p w14:paraId="3F76D72B" w14:textId="77777777" w:rsidR="00940D05" w:rsidRPr="00C976D5" w:rsidRDefault="00386518">
      <w:pPr>
        <w:pStyle w:val="ListParagraph"/>
        <w:numPr>
          <w:ilvl w:val="1"/>
          <w:numId w:val="1"/>
        </w:numPr>
        <w:tabs>
          <w:tab w:val="left" w:pos="1159"/>
          <w:tab w:val="left" w:pos="1160"/>
        </w:tabs>
        <w:ind w:right="437"/>
        <w:rPr>
          <w:sz w:val="21"/>
          <w:lang w:val="gd-GB"/>
        </w:rPr>
      </w:pPr>
      <w:r w:rsidRPr="00C976D5">
        <w:rPr>
          <w:sz w:val="21"/>
          <w:lang w:val="gd-GB"/>
        </w:rPr>
        <w:t>allow</w:t>
      </w:r>
      <w:r w:rsidRPr="00C976D5">
        <w:rPr>
          <w:spacing w:val="-3"/>
          <w:sz w:val="21"/>
          <w:lang w:val="gd-GB"/>
        </w:rPr>
        <w:t xml:space="preserve"> the</w:t>
      </w:r>
      <w:r w:rsidRPr="00C976D5">
        <w:rPr>
          <w:spacing w:val="-7"/>
          <w:sz w:val="21"/>
          <w:lang w:val="gd-GB"/>
        </w:rPr>
        <w:t xml:space="preserve"> </w:t>
      </w:r>
      <w:r w:rsidRPr="00C976D5">
        <w:rPr>
          <w:sz w:val="21"/>
          <w:lang w:val="gd-GB"/>
        </w:rPr>
        <w:t>public</w:t>
      </w:r>
      <w:r w:rsidRPr="00C976D5">
        <w:rPr>
          <w:spacing w:val="-5"/>
          <w:sz w:val="21"/>
          <w:lang w:val="gd-GB"/>
        </w:rPr>
        <w:t xml:space="preserve"> </w:t>
      </w:r>
      <w:r w:rsidRPr="00C976D5">
        <w:rPr>
          <w:sz w:val="21"/>
          <w:lang w:val="gd-GB"/>
        </w:rPr>
        <w:t>to</w:t>
      </w:r>
      <w:r w:rsidRPr="00C976D5">
        <w:rPr>
          <w:spacing w:val="-5"/>
          <w:sz w:val="21"/>
          <w:lang w:val="gd-GB"/>
        </w:rPr>
        <w:t xml:space="preserve"> </w:t>
      </w:r>
      <w:r w:rsidRPr="00C976D5">
        <w:rPr>
          <w:sz w:val="21"/>
          <w:lang w:val="gd-GB"/>
        </w:rPr>
        <w:t>see</w:t>
      </w:r>
      <w:r w:rsidRPr="00C976D5">
        <w:rPr>
          <w:spacing w:val="-7"/>
          <w:sz w:val="21"/>
          <w:lang w:val="gd-GB"/>
        </w:rPr>
        <w:t xml:space="preserve"> </w:t>
      </w:r>
      <w:r w:rsidRPr="00C976D5">
        <w:rPr>
          <w:sz w:val="21"/>
          <w:lang w:val="gd-GB"/>
        </w:rPr>
        <w:t>what</w:t>
      </w:r>
      <w:r w:rsidRPr="00C976D5">
        <w:rPr>
          <w:spacing w:val="-9"/>
          <w:sz w:val="21"/>
          <w:lang w:val="gd-GB"/>
        </w:rPr>
        <w:t xml:space="preserve"> </w:t>
      </w:r>
      <w:r w:rsidRPr="00C976D5">
        <w:rPr>
          <w:sz w:val="21"/>
          <w:lang w:val="gd-GB"/>
        </w:rPr>
        <w:t>information</w:t>
      </w:r>
      <w:r w:rsidRPr="00C976D5">
        <w:rPr>
          <w:spacing w:val="-3"/>
          <w:sz w:val="21"/>
          <w:lang w:val="gd-GB"/>
        </w:rPr>
        <w:t xml:space="preserve"> </w:t>
      </w:r>
      <w:r w:rsidRPr="00C976D5">
        <w:rPr>
          <w:sz w:val="21"/>
          <w:lang w:val="gd-GB"/>
        </w:rPr>
        <w:t>is</w:t>
      </w:r>
      <w:r w:rsidRPr="00C976D5">
        <w:rPr>
          <w:spacing w:val="-6"/>
          <w:sz w:val="21"/>
          <w:lang w:val="gd-GB"/>
        </w:rPr>
        <w:t xml:space="preserve"> </w:t>
      </w:r>
      <w:r w:rsidRPr="00C976D5">
        <w:rPr>
          <w:sz w:val="21"/>
          <w:lang w:val="gd-GB"/>
        </w:rPr>
        <w:t>available</w:t>
      </w:r>
      <w:r w:rsidRPr="00C976D5">
        <w:rPr>
          <w:spacing w:val="-8"/>
          <w:sz w:val="21"/>
          <w:lang w:val="gd-GB"/>
        </w:rPr>
        <w:t xml:space="preserve"> </w:t>
      </w:r>
      <w:r w:rsidRPr="00C976D5">
        <w:rPr>
          <w:sz w:val="21"/>
          <w:lang w:val="gd-GB"/>
        </w:rPr>
        <w:t>(and</w:t>
      </w:r>
      <w:r w:rsidRPr="00C976D5">
        <w:rPr>
          <w:spacing w:val="-8"/>
          <w:sz w:val="21"/>
          <w:lang w:val="gd-GB"/>
        </w:rPr>
        <w:t xml:space="preserve"> </w:t>
      </w:r>
      <w:r w:rsidRPr="00C976D5">
        <w:rPr>
          <w:sz w:val="21"/>
          <w:lang w:val="gd-GB"/>
        </w:rPr>
        <w:t>what</w:t>
      </w:r>
      <w:r w:rsidRPr="00C976D5">
        <w:rPr>
          <w:spacing w:val="-4"/>
          <w:sz w:val="21"/>
          <w:lang w:val="gd-GB"/>
        </w:rPr>
        <w:t xml:space="preserve"> </w:t>
      </w:r>
      <w:r w:rsidRPr="00C976D5">
        <w:rPr>
          <w:sz w:val="21"/>
          <w:lang w:val="gd-GB"/>
        </w:rPr>
        <w:t>is</w:t>
      </w:r>
      <w:r w:rsidRPr="00C976D5">
        <w:rPr>
          <w:spacing w:val="-6"/>
          <w:sz w:val="21"/>
          <w:lang w:val="gd-GB"/>
        </w:rPr>
        <w:t xml:space="preserve"> </w:t>
      </w:r>
      <w:r w:rsidRPr="00C976D5">
        <w:rPr>
          <w:sz w:val="21"/>
          <w:lang w:val="gd-GB"/>
        </w:rPr>
        <w:t>not</w:t>
      </w:r>
      <w:r w:rsidRPr="00C976D5">
        <w:rPr>
          <w:spacing w:val="-6"/>
          <w:sz w:val="21"/>
          <w:lang w:val="gd-GB"/>
        </w:rPr>
        <w:t xml:space="preserve"> </w:t>
      </w:r>
      <w:r w:rsidRPr="00C976D5">
        <w:rPr>
          <w:sz w:val="21"/>
          <w:lang w:val="gd-GB"/>
        </w:rPr>
        <w:t>available)</w:t>
      </w:r>
      <w:r w:rsidRPr="00C976D5">
        <w:rPr>
          <w:spacing w:val="-1"/>
          <w:sz w:val="21"/>
          <w:lang w:val="gd-GB"/>
        </w:rPr>
        <w:t xml:space="preserve"> </w:t>
      </w:r>
      <w:r w:rsidRPr="00C976D5">
        <w:rPr>
          <w:sz w:val="21"/>
          <w:lang w:val="gd-GB"/>
        </w:rPr>
        <w:t>in</w:t>
      </w:r>
      <w:r w:rsidRPr="00C976D5">
        <w:rPr>
          <w:spacing w:val="-7"/>
          <w:sz w:val="21"/>
          <w:lang w:val="gd-GB"/>
        </w:rPr>
        <w:t xml:space="preserve"> </w:t>
      </w:r>
      <w:r w:rsidRPr="00C976D5">
        <w:rPr>
          <w:sz w:val="21"/>
          <w:lang w:val="gd-GB"/>
        </w:rPr>
        <w:t>relation</w:t>
      </w:r>
      <w:r w:rsidRPr="00C976D5">
        <w:rPr>
          <w:spacing w:val="-5"/>
          <w:sz w:val="21"/>
          <w:lang w:val="gd-GB"/>
        </w:rPr>
        <w:t xml:space="preserve"> </w:t>
      </w:r>
      <w:r w:rsidRPr="00C976D5">
        <w:rPr>
          <w:sz w:val="21"/>
          <w:lang w:val="gd-GB"/>
        </w:rPr>
        <w:t>to</w:t>
      </w:r>
      <w:r w:rsidRPr="00C976D5">
        <w:rPr>
          <w:spacing w:val="-8"/>
          <w:sz w:val="21"/>
          <w:lang w:val="gd-GB"/>
        </w:rPr>
        <w:t xml:space="preserve"> </w:t>
      </w:r>
      <w:r w:rsidRPr="00C976D5">
        <w:rPr>
          <w:sz w:val="21"/>
          <w:lang w:val="gd-GB"/>
        </w:rPr>
        <w:t>each class;</w:t>
      </w:r>
    </w:p>
    <w:p w14:paraId="4D29535A" w14:textId="77777777" w:rsidR="00940D05" w:rsidRPr="00C976D5" w:rsidRDefault="00386518">
      <w:pPr>
        <w:pStyle w:val="ListParagraph"/>
        <w:numPr>
          <w:ilvl w:val="1"/>
          <w:numId w:val="1"/>
        </w:numPr>
        <w:tabs>
          <w:tab w:val="left" w:pos="1159"/>
          <w:tab w:val="left" w:pos="1160"/>
        </w:tabs>
        <w:spacing w:line="255" w:lineRule="exact"/>
        <w:rPr>
          <w:sz w:val="21"/>
          <w:lang w:val="gd-GB"/>
        </w:rPr>
      </w:pPr>
      <w:r w:rsidRPr="00C976D5">
        <w:rPr>
          <w:spacing w:val="-4"/>
          <w:sz w:val="21"/>
          <w:lang w:val="gd-GB"/>
        </w:rPr>
        <w:t xml:space="preserve">state </w:t>
      </w:r>
      <w:r w:rsidRPr="00C976D5">
        <w:rPr>
          <w:sz w:val="21"/>
          <w:lang w:val="gd-GB"/>
        </w:rPr>
        <w:t xml:space="preserve">what charges </w:t>
      </w:r>
      <w:r w:rsidRPr="00C976D5">
        <w:rPr>
          <w:spacing w:val="-4"/>
          <w:sz w:val="21"/>
          <w:lang w:val="gd-GB"/>
        </w:rPr>
        <w:t xml:space="preserve">may </w:t>
      </w:r>
      <w:r w:rsidRPr="00C976D5">
        <w:rPr>
          <w:sz w:val="21"/>
          <w:lang w:val="gd-GB"/>
        </w:rPr>
        <w:t>be</w:t>
      </w:r>
      <w:r w:rsidRPr="00C976D5">
        <w:rPr>
          <w:spacing w:val="-14"/>
          <w:sz w:val="21"/>
          <w:lang w:val="gd-GB"/>
        </w:rPr>
        <w:t xml:space="preserve"> </w:t>
      </w:r>
      <w:r w:rsidRPr="00C976D5">
        <w:rPr>
          <w:spacing w:val="-4"/>
          <w:sz w:val="21"/>
          <w:lang w:val="gd-GB"/>
        </w:rPr>
        <w:t>applied;</w:t>
      </w:r>
    </w:p>
    <w:p w14:paraId="456F8F84" w14:textId="70A180AC" w:rsidR="00940D05" w:rsidRPr="00C976D5" w:rsidRDefault="00386518">
      <w:pPr>
        <w:pStyle w:val="ListParagraph"/>
        <w:numPr>
          <w:ilvl w:val="1"/>
          <w:numId w:val="1"/>
        </w:numPr>
        <w:tabs>
          <w:tab w:val="left" w:pos="1159"/>
          <w:tab w:val="left" w:pos="1160"/>
        </w:tabs>
        <w:spacing w:before="1"/>
        <w:rPr>
          <w:sz w:val="21"/>
          <w:lang w:val="gd-GB"/>
        </w:rPr>
      </w:pPr>
      <w:r w:rsidRPr="00C976D5">
        <w:rPr>
          <w:sz w:val="21"/>
          <w:lang w:val="gd-GB"/>
        </w:rPr>
        <w:t xml:space="preserve">explain how to find </w:t>
      </w:r>
      <w:r w:rsidRPr="00C976D5">
        <w:rPr>
          <w:spacing w:val="-2"/>
          <w:sz w:val="21"/>
          <w:lang w:val="gd-GB"/>
        </w:rPr>
        <w:t>the</w:t>
      </w:r>
      <w:r w:rsidRPr="00C976D5">
        <w:rPr>
          <w:spacing w:val="-11"/>
          <w:sz w:val="21"/>
          <w:lang w:val="gd-GB"/>
        </w:rPr>
        <w:t xml:space="preserve"> </w:t>
      </w:r>
      <w:r w:rsidRPr="00C976D5">
        <w:rPr>
          <w:sz w:val="21"/>
          <w:lang w:val="gd-GB"/>
        </w:rPr>
        <w:t>information</w:t>
      </w:r>
      <w:r w:rsidR="0008530C" w:rsidRPr="00C976D5">
        <w:rPr>
          <w:sz w:val="21"/>
          <w:lang w:val="gd-GB"/>
        </w:rPr>
        <w:t xml:space="preserve"> </w:t>
      </w:r>
      <w:r w:rsidRPr="00C976D5">
        <w:rPr>
          <w:sz w:val="21"/>
          <w:lang w:val="gd-GB"/>
        </w:rPr>
        <w:t>easily;</w:t>
      </w:r>
    </w:p>
    <w:p w14:paraId="63E1A367" w14:textId="77777777" w:rsidR="00940D05" w:rsidRPr="00C976D5" w:rsidRDefault="00386518">
      <w:pPr>
        <w:pStyle w:val="ListParagraph"/>
        <w:numPr>
          <w:ilvl w:val="1"/>
          <w:numId w:val="1"/>
        </w:numPr>
        <w:tabs>
          <w:tab w:val="left" w:pos="1159"/>
          <w:tab w:val="left" w:pos="1160"/>
        </w:tabs>
        <w:rPr>
          <w:sz w:val="21"/>
          <w:lang w:val="gd-GB"/>
        </w:rPr>
      </w:pPr>
      <w:r w:rsidRPr="00C976D5">
        <w:rPr>
          <w:sz w:val="21"/>
          <w:lang w:val="gd-GB"/>
        </w:rPr>
        <w:t>provide</w:t>
      </w:r>
      <w:r w:rsidRPr="00C976D5">
        <w:rPr>
          <w:spacing w:val="-5"/>
          <w:sz w:val="21"/>
          <w:lang w:val="gd-GB"/>
        </w:rPr>
        <w:t xml:space="preserve"> </w:t>
      </w:r>
      <w:r w:rsidRPr="00C976D5">
        <w:rPr>
          <w:sz w:val="21"/>
          <w:lang w:val="gd-GB"/>
        </w:rPr>
        <w:t>contact</w:t>
      </w:r>
      <w:r w:rsidRPr="00C976D5">
        <w:rPr>
          <w:spacing w:val="-3"/>
          <w:sz w:val="21"/>
          <w:lang w:val="gd-GB"/>
        </w:rPr>
        <w:t xml:space="preserve"> </w:t>
      </w:r>
      <w:r w:rsidRPr="00C976D5">
        <w:rPr>
          <w:sz w:val="21"/>
          <w:lang w:val="gd-GB"/>
        </w:rPr>
        <w:t>details</w:t>
      </w:r>
      <w:r w:rsidRPr="00C976D5">
        <w:rPr>
          <w:spacing w:val="-8"/>
          <w:sz w:val="21"/>
          <w:lang w:val="gd-GB"/>
        </w:rPr>
        <w:t xml:space="preserve"> </w:t>
      </w:r>
      <w:r w:rsidRPr="00C976D5">
        <w:rPr>
          <w:sz w:val="21"/>
          <w:lang w:val="gd-GB"/>
        </w:rPr>
        <w:t>for</w:t>
      </w:r>
      <w:r w:rsidRPr="00C976D5">
        <w:rPr>
          <w:spacing w:val="-5"/>
          <w:sz w:val="21"/>
          <w:lang w:val="gd-GB"/>
        </w:rPr>
        <w:t xml:space="preserve"> </w:t>
      </w:r>
      <w:r w:rsidRPr="00C976D5">
        <w:rPr>
          <w:sz w:val="21"/>
          <w:lang w:val="gd-GB"/>
        </w:rPr>
        <w:t>enquiries</w:t>
      </w:r>
      <w:r w:rsidRPr="00C976D5">
        <w:rPr>
          <w:spacing w:val="-5"/>
          <w:sz w:val="21"/>
          <w:lang w:val="gd-GB"/>
        </w:rPr>
        <w:t xml:space="preserve"> </w:t>
      </w:r>
      <w:r w:rsidRPr="00C976D5">
        <w:rPr>
          <w:sz w:val="21"/>
          <w:lang w:val="gd-GB"/>
        </w:rPr>
        <w:t>and</w:t>
      </w:r>
      <w:r w:rsidRPr="00C976D5">
        <w:rPr>
          <w:spacing w:val="-3"/>
          <w:sz w:val="21"/>
          <w:lang w:val="gd-GB"/>
        </w:rPr>
        <w:t xml:space="preserve"> </w:t>
      </w:r>
      <w:r w:rsidRPr="00C976D5">
        <w:rPr>
          <w:sz w:val="21"/>
          <w:lang w:val="gd-GB"/>
        </w:rPr>
        <w:t>to</w:t>
      </w:r>
      <w:r w:rsidRPr="00C976D5">
        <w:rPr>
          <w:spacing w:val="-6"/>
          <w:sz w:val="21"/>
          <w:lang w:val="gd-GB"/>
        </w:rPr>
        <w:t xml:space="preserve"> </w:t>
      </w:r>
      <w:r w:rsidRPr="00C976D5">
        <w:rPr>
          <w:sz w:val="21"/>
          <w:lang w:val="gd-GB"/>
        </w:rPr>
        <w:t>get</w:t>
      </w:r>
      <w:r w:rsidRPr="00C976D5">
        <w:rPr>
          <w:spacing w:val="-4"/>
          <w:sz w:val="21"/>
          <w:lang w:val="gd-GB"/>
        </w:rPr>
        <w:t xml:space="preserve"> </w:t>
      </w:r>
      <w:r w:rsidRPr="00C976D5">
        <w:rPr>
          <w:sz w:val="21"/>
          <w:lang w:val="gd-GB"/>
        </w:rPr>
        <w:t>help</w:t>
      </w:r>
      <w:r w:rsidRPr="00C976D5">
        <w:rPr>
          <w:spacing w:val="-7"/>
          <w:sz w:val="21"/>
          <w:lang w:val="gd-GB"/>
        </w:rPr>
        <w:t xml:space="preserve"> </w:t>
      </w:r>
      <w:r w:rsidRPr="00C976D5">
        <w:rPr>
          <w:sz w:val="21"/>
          <w:lang w:val="gd-GB"/>
        </w:rPr>
        <w:t>with</w:t>
      </w:r>
      <w:r w:rsidRPr="00C976D5">
        <w:rPr>
          <w:spacing w:val="-10"/>
          <w:sz w:val="21"/>
          <w:lang w:val="gd-GB"/>
        </w:rPr>
        <w:t xml:space="preserve"> </w:t>
      </w:r>
      <w:r w:rsidRPr="00C976D5">
        <w:rPr>
          <w:sz w:val="21"/>
          <w:lang w:val="gd-GB"/>
        </w:rPr>
        <w:t>accessing</w:t>
      </w:r>
      <w:r w:rsidRPr="00C976D5">
        <w:rPr>
          <w:spacing w:val="-4"/>
          <w:sz w:val="21"/>
          <w:lang w:val="gd-GB"/>
        </w:rPr>
        <w:t xml:space="preserve"> </w:t>
      </w:r>
      <w:r w:rsidRPr="00C976D5">
        <w:rPr>
          <w:spacing w:val="-2"/>
          <w:sz w:val="21"/>
          <w:lang w:val="gd-GB"/>
        </w:rPr>
        <w:t xml:space="preserve">the </w:t>
      </w:r>
      <w:r w:rsidRPr="00C976D5">
        <w:rPr>
          <w:spacing w:val="-5"/>
          <w:sz w:val="21"/>
          <w:lang w:val="gd-GB"/>
        </w:rPr>
        <w:t>information;</w:t>
      </w:r>
      <w:r w:rsidRPr="00C976D5">
        <w:rPr>
          <w:spacing w:val="-6"/>
          <w:sz w:val="21"/>
          <w:lang w:val="gd-GB"/>
        </w:rPr>
        <w:t xml:space="preserve"> and</w:t>
      </w:r>
    </w:p>
    <w:p w14:paraId="62468833" w14:textId="77777777" w:rsidR="00940D05" w:rsidRPr="00C976D5" w:rsidRDefault="00386518">
      <w:pPr>
        <w:pStyle w:val="ListParagraph"/>
        <w:numPr>
          <w:ilvl w:val="1"/>
          <w:numId w:val="1"/>
        </w:numPr>
        <w:tabs>
          <w:tab w:val="left" w:pos="1159"/>
          <w:tab w:val="left" w:pos="1160"/>
        </w:tabs>
        <w:spacing w:before="1"/>
        <w:rPr>
          <w:sz w:val="21"/>
          <w:lang w:val="gd-GB"/>
        </w:rPr>
      </w:pPr>
      <w:r w:rsidRPr="00C976D5">
        <w:rPr>
          <w:sz w:val="21"/>
          <w:lang w:val="gd-GB"/>
        </w:rPr>
        <w:t>explain</w:t>
      </w:r>
      <w:r w:rsidRPr="00C976D5">
        <w:rPr>
          <w:spacing w:val="-6"/>
          <w:sz w:val="21"/>
          <w:lang w:val="gd-GB"/>
        </w:rPr>
        <w:t xml:space="preserve"> </w:t>
      </w:r>
      <w:r w:rsidRPr="00C976D5">
        <w:rPr>
          <w:sz w:val="21"/>
          <w:lang w:val="gd-GB"/>
        </w:rPr>
        <w:t>how</w:t>
      </w:r>
      <w:r w:rsidRPr="00C976D5">
        <w:rPr>
          <w:spacing w:val="-2"/>
          <w:sz w:val="21"/>
          <w:lang w:val="gd-GB"/>
        </w:rPr>
        <w:t xml:space="preserve"> </w:t>
      </w:r>
      <w:r w:rsidRPr="00C976D5">
        <w:rPr>
          <w:sz w:val="21"/>
          <w:lang w:val="gd-GB"/>
        </w:rPr>
        <w:t>to</w:t>
      </w:r>
      <w:r w:rsidRPr="00C976D5">
        <w:rPr>
          <w:spacing w:val="-11"/>
          <w:sz w:val="21"/>
          <w:lang w:val="gd-GB"/>
        </w:rPr>
        <w:t xml:space="preserve"> </w:t>
      </w:r>
      <w:r w:rsidRPr="00C976D5">
        <w:rPr>
          <w:sz w:val="21"/>
          <w:lang w:val="gd-GB"/>
        </w:rPr>
        <w:t>request</w:t>
      </w:r>
      <w:r w:rsidRPr="00C976D5">
        <w:rPr>
          <w:spacing w:val="-6"/>
          <w:sz w:val="21"/>
          <w:lang w:val="gd-GB"/>
        </w:rPr>
        <w:t xml:space="preserve"> </w:t>
      </w:r>
      <w:r w:rsidRPr="00C976D5">
        <w:rPr>
          <w:sz w:val="21"/>
          <w:lang w:val="gd-GB"/>
        </w:rPr>
        <w:t>information</w:t>
      </w:r>
      <w:r w:rsidRPr="00C976D5">
        <w:rPr>
          <w:spacing w:val="-5"/>
          <w:sz w:val="21"/>
          <w:lang w:val="gd-GB"/>
        </w:rPr>
        <w:t xml:space="preserve"> </w:t>
      </w:r>
      <w:r w:rsidRPr="00C976D5">
        <w:rPr>
          <w:sz w:val="21"/>
          <w:lang w:val="gd-GB"/>
        </w:rPr>
        <w:t>we</w:t>
      </w:r>
      <w:r w:rsidRPr="00C976D5">
        <w:rPr>
          <w:spacing w:val="-4"/>
          <w:sz w:val="21"/>
          <w:lang w:val="gd-GB"/>
        </w:rPr>
        <w:t xml:space="preserve"> </w:t>
      </w:r>
      <w:r w:rsidRPr="00C976D5">
        <w:rPr>
          <w:sz w:val="21"/>
          <w:lang w:val="gd-GB"/>
        </w:rPr>
        <w:t>hold</w:t>
      </w:r>
      <w:r w:rsidRPr="00C976D5">
        <w:rPr>
          <w:spacing w:val="-6"/>
          <w:sz w:val="21"/>
          <w:lang w:val="gd-GB"/>
        </w:rPr>
        <w:t xml:space="preserve"> </w:t>
      </w:r>
      <w:r w:rsidRPr="00C976D5">
        <w:rPr>
          <w:sz w:val="21"/>
          <w:lang w:val="gd-GB"/>
        </w:rPr>
        <w:t>that</w:t>
      </w:r>
      <w:r w:rsidRPr="00C976D5">
        <w:rPr>
          <w:spacing w:val="-1"/>
          <w:sz w:val="21"/>
          <w:lang w:val="gd-GB"/>
        </w:rPr>
        <w:t xml:space="preserve"> </w:t>
      </w:r>
      <w:r w:rsidRPr="00C976D5">
        <w:rPr>
          <w:sz w:val="21"/>
          <w:lang w:val="gd-GB"/>
        </w:rPr>
        <w:t>has</w:t>
      </w:r>
      <w:r w:rsidRPr="00C976D5">
        <w:rPr>
          <w:spacing w:val="-6"/>
          <w:sz w:val="21"/>
          <w:lang w:val="gd-GB"/>
        </w:rPr>
        <w:t xml:space="preserve"> </w:t>
      </w:r>
      <w:r w:rsidRPr="00C976D5">
        <w:rPr>
          <w:sz w:val="21"/>
          <w:lang w:val="gd-GB"/>
        </w:rPr>
        <w:t>not</w:t>
      </w:r>
      <w:r w:rsidRPr="00C976D5">
        <w:rPr>
          <w:spacing w:val="-8"/>
          <w:sz w:val="21"/>
          <w:lang w:val="gd-GB"/>
        </w:rPr>
        <w:t xml:space="preserve"> </w:t>
      </w:r>
      <w:r w:rsidRPr="00C976D5">
        <w:rPr>
          <w:sz w:val="21"/>
          <w:lang w:val="gd-GB"/>
        </w:rPr>
        <w:t>been</w:t>
      </w:r>
      <w:r w:rsidRPr="00C976D5">
        <w:rPr>
          <w:spacing w:val="-2"/>
          <w:sz w:val="21"/>
          <w:lang w:val="gd-GB"/>
        </w:rPr>
        <w:t xml:space="preserve"> </w:t>
      </w:r>
      <w:r w:rsidRPr="00C976D5">
        <w:rPr>
          <w:spacing w:val="-5"/>
          <w:sz w:val="21"/>
          <w:lang w:val="gd-GB"/>
        </w:rPr>
        <w:t>published</w:t>
      </w:r>
    </w:p>
    <w:p w14:paraId="46E3E7F1" w14:textId="77777777" w:rsidR="00940D05" w:rsidRPr="00C976D5" w:rsidRDefault="00940D05">
      <w:pPr>
        <w:pStyle w:val="BodyText"/>
        <w:spacing w:before="11"/>
        <w:rPr>
          <w:sz w:val="28"/>
          <w:lang w:val="gd-GB"/>
        </w:rPr>
      </w:pPr>
    </w:p>
    <w:p w14:paraId="3045D31B" w14:textId="77777777" w:rsidR="00940D05" w:rsidRPr="00C976D5" w:rsidRDefault="00386518">
      <w:pPr>
        <w:pStyle w:val="Heading1"/>
        <w:spacing w:before="1"/>
        <w:rPr>
          <w:lang w:val="gd-GB"/>
        </w:rPr>
      </w:pPr>
      <w:r w:rsidRPr="00C976D5">
        <w:rPr>
          <w:lang w:val="gd-GB"/>
        </w:rPr>
        <w:t>Availability and formats</w:t>
      </w:r>
    </w:p>
    <w:p w14:paraId="01C08263" w14:textId="77777777" w:rsidR="00940D05" w:rsidRPr="00C976D5" w:rsidRDefault="00940D05">
      <w:pPr>
        <w:pStyle w:val="BodyText"/>
        <w:spacing w:before="11"/>
        <w:rPr>
          <w:b/>
          <w:sz w:val="15"/>
          <w:lang w:val="gd-GB"/>
        </w:rPr>
      </w:pPr>
    </w:p>
    <w:p w14:paraId="5156BFB2" w14:textId="77777777" w:rsidR="00940D05" w:rsidRPr="00C976D5" w:rsidRDefault="00386518">
      <w:pPr>
        <w:pStyle w:val="BodyText"/>
        <w:ind w:left="180" w:right="307"/>
        <w:jc w:val="both"/>
        <w:rPr>
          <w:lang w:val="gd-GB"/>
        </w:rPr>
      </w:pPr>
      <w:r w:rsidRPr="00C976D5">
        <w:rPr>
          <w:lang w:val="gd-GB"/>
        </w:rPr>
        <w:t>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charges below).</w:t>
      </w:r>
    </w:p>
    <w:p w14:paraId="0804DE32" w14:textId="77777777" w:rsidR="00940D05" w:rsidRPr="00C976D5" w:rsidRDefault="00940D05">
      <w:pPr>
        <w:pStyle w:val="BodyText"/>
        <w:rPr>
          <w:lang w:val="gd-GB"/>
        </w:rPr>
      </w:pPr>
    </w:p>
    <w:p w14:paraId="3DCCD611" w14:textId="77777777" w:rsidR="00940D05" w:rsidRPr="00C976D5" w:rsidRDefault="00386518">
      <w:pPr>
        <w:pStyle w:val="BodyText"/>
        <w:ind w:left="180" w:right="169"/>
        <w:rPr>
          <w:lang w:val="gd-GB"/>
        </w:rPr>
      </w:pPr>
      <w:r w:rsidRPr="00C976D5">
        <w:rPr>
          <w:lang w:val="gd-GB"/>
        </w:rPr>
        <w:t>** It is not currently possible for us to provide paper copies as Bòrd na Gàidhlig staff are all working from home due to the COVID-19 situation. **</w:t>
      </w:r>
    </w:p>
    <w:p w14:paraId="763D22F6" w14:textId="77777777" w:rsidR="00940D05" w:rsidRPr="00C976D5" w:rsidRDefault="00386518">
      <w:pPr>
        <w:pStyle w:val="Heading1"/>
        <w:spacing w:before="172"/>
        <w:jc w:val="both"/>
        <w:rPr>
          <w:lang w:val="gd-GB"/>
        </w:rPr>
      </w:pPr>
      <w:r w:rsidRPr="00C976D5">
        <w:rPr>
          <w:lang w:val="gd-GB"/>
        </w:rPr>
        <w:t>Exempt information</w:t>
      </w:r>
    </w:p>
    <w:p w14:paraId="227340F0" w14:textId="77777777" w:rsidR="00940D05" w:rsidRPr="00C976D5" w:rsidRDefault="00940D05">
      <w:pPr>
        <w:pStyle w:val="BodyText"/>
        <w:spacing w:before="11"/>
        <w:rPr>
          <w:b/>
          <w:sz w:val="15"/>
          <w:lang w:val="gd-GB"/>
        </w:rPr>
      </w:pPr>
    </w:p>
    <w:p w14:paraId="3A8EFD8C" w14:textId="77777777" w:rsidR="00940D05" w:rsidRPr="00C976D5" w:rsidRDefault="00386518">
      <w:pPr>
        <w:pStyle w:val="BodyText"/>
        <w:ind w:left="178" w:right="309" w:firstLine="2"/>
        <w:jc w:val="both"/>
        <w:rPr>
          <w:lang w:val="gd-GB"/>
        </w:rPr>
      </w:pPr>
      <w:r w:rsidRPr="00C976D5">
        <w:rPr>
          <w:lang w:val="gd-GB"/>
        </w:rPr>
        <w:t>We will publish the information we hold that falls within the classes of information below. If a document contains information that is exempt under Scotland's freedom of information laws (for example sensitive personal information or a trade secret), we will remove or 'black out' the information before publication and explain why.</w:t>
      </w:r>
    </w:p>
    <w:p w14:paraId="1AA1ACD8" w14:textId="77777777" w:rsidR="00940D05" w:rsidRPr="00C976D5" w:rsidRDefault="00940D05">
      <w:pPr>
        <w:pStyle w:val="BodyText"/>
        <w:spacing w:before="2"/>
        <w:rPr>
          <w:sz w:val="15"/>
          <w:lang w:val="gd-GB"/>
        </w:rPr>
      </w:pPr>
    </w:p>
    <w:p w14:paraId="47708ACC" w14:textId="77777777" w:rsidR="00940D05" w:rsidRPr="00C976D5" w:rsidRDefault="00386518">
      <w:pPr>
        <w:pStyle w:val="Heading1"/>
        <w:rPr>
          <w:lang w:val="gd-GB"/>
        </w:rPr>
      </w:pPr>
      <w:r w:rsidRPr="00C976D5">
        <w:rPr>
          <w:lang w:val="gd-GB"/>
        </w:rPr>
        <w:t>Copyright</w:t>
      </w:r>
    </w:p>
    <w:p w14:paraId="43899405" w14:textId="77777777" w:rsidR="00940D05" w:rsidRPr="00C976D5" w:rsidRDefault="00940D05">
      <w:pPr>
        <w:pStyle w:val="BodyText"/>
        <w:spacing w:before="12"/>
        <w:rPr>
          <w:b/>
          <w:sz w:val="15"/>
          <w:lang w:val="gd-GB"/>
        </w:rPr>
      </w:pPr>
    </w:p>
    <w:p w14:paraId="10004A7A" w14:textId="77777777" w:rsidR="00940D05" w:rsidRPr="00C976D5" w:rsidRDefault="00386518">
      <w:pPr>
        <w:pStyle w:val="BodyText"/>
        <w:ind w:left="180" w:right="556"/>
        <w:rPr>
          <w:lang w:val="gd-GB"/>
        </w:rPr>
      </w:pPr>
      <w:r w:rsidRPr="00C976D5">
        <w:rPr>
          <w:lang w:val="gd-GB"/>
        </w:rPr>
        <w:t>Where Bòrd na Gàidhlig holds the copyright in its published information, the information may be copied or reproduced without formal permission, provided that:</w:t>
      </w:r>
    </w:p>
    <w:p w14:paraId="7635E8CF" w14:textId="77777777" w:rsidR="00940D05" w:rsidRPr="00C976D5" w:rsidRDefault="00940D05">
      <w:pPr>
        <w:pStyle w:val="BodyText"/>
        <w:rPr>
          <w:sz w:val="15"/>
          <w:lang w:val="gd-GB"/>
        </w:rPr>
      </w:pPr>
    </w:p>
    <w:p w14:paraId="0D3139C6" w14:textId="77777777" w:rsidR="00940D05" w:rsidRPr="00C976D5" w:rsidRDefault="00386518">
      <w:pPr>
        <w:pStyle w:val="ListParagraph"/>
        <w:numPr>
          <w:ilvl w:val="0"/>
          <w:numId w:val="1"/>
        </w:numPr>
        <w:tabs>
          <w:tab w:val="left" w:pos="900"/>
          <w:tab w:val="left" w:pos="901"/>
        </w:tabs>
        <w:ind w:hanging="361"/>
        <w:rPr>
          <w:sz w:val="21"/>
          <w:lang w:val="gd-GB"/>
        </w:rPr>
      </w:pPr>
      <w:r w:rsidRPr="00C976D5">
        <w:rPr>
          <w:sz w:val="21"/>
          <w:lang w:val="gd-GB"/>
        </w:rPr>
        <w:t>it is copied or reproduced</w:t>
      </w:r>
      <w:r w:rsidRPr="00C976D5">
        <w:rPr>
          <w:spacing w:val="-13"/>
          <w:sz w:val="21"/>
          <w:lang w:val="gd-GB"/>
        </w:rPr>
        <w:t xml:space="preserve"> </w:t>
      </w:r>
      <w:r w:rsidRPr="00C976D5">
        <w:rPr>
          <w:sz w:val="21"/>
          <w:lang w:val="gd-GB"/>
        </w:rPr>
        <w:t>accurately;</w:t>
      </w:r>
    </w:p>
    <w:p w14:paraId="34821C0D" w14:textId="77777777" w:rsidR="00940D05" w:rsidRPr="00C976D5" w:rsidRDefault="00386518">
      <w:pPr>
        <w:pStyle w:val="ListParagraph"/>
        <w:numPr>
          <w:ilvl w:val="0"/>
          <w:numId w:val="1"/>
        </w:numPr>
        <w:tabs>
          <w:tab w:val="left" w:pos="900"/>
          <w:tab w:val="left" w:pos="901"/>
        </w:tabs>
        <w:ind w:hanging="361"/>
        <w:rPr>
          <w:sz w:val="21"/>
          <w:lang w:val="gd-GB"/>
        </w:rPr>
      </w:pPr>
      <w:r w:rsidRPr="00C976D5">
        <w:rPr>
          <w:sz w:val="21"/>
          <w:lang w:val="gd-GB"/>
        </w:rPr>
        <w:t>it is not used in a misleading context;</w:t>
      </w:r>
      <w:r w:rsidRPr="00C976D5">
        <w:rPr>
          <w:spacing w:val="-34"/>
          <w:sz w:val="21"/>
          <w:lang w:val="gd-GB"/>
        </w:rPr>
        <w:t xml:space="preserve"> </w:t>
      </w:r>
      <w:r w:rsidRPr="00C976D5">
        <w:rPr>
          <w:sz w:val="21"/>
          <w:lang w:val="gd-GB"/>
        </w:rPr>
        <w:t>and</w:t>
      </w:r>
    </w:p>
    <w:p w14:paraId="7E7ADE42" w14:textId="77777777" w:rsidR="00940D05" w:rsidRPr="00C976D5" w:rsidRDefault="00386518">
      <w:pPr>
        <w:pStyle w:val="ListParagraph"/>
        <w:numPr>
          <w:ilvl w:val="0"/>
          <w:numId w:val="1"/>
        </w:numPr>
        <w:tabs>
          <w:tab w:val="left" w:pos="900"/>
          <w:tab w:val="left" w:pos="901"/>
        </w:tabs>
        <w:spacing w:before="1"/>
        <w:ind w:hanging="361"/>
        <w:rPr>
          <w:sz w:val="21"/>
          <w:lang w:val="gd-GB"/>
        </w:rPr>
      </w:pPr>
      <w:r w:rsidRPr="00C976D5">
        <w:rPr>
          <w:sz w:val="21"/>
          <w:lang w:val="gd-GB"/>
        </w:rPr>
        <w:t xml:space="preserve">the source of </w:t>
      </w:r>
      <w:r w:rsidRPr="00C976D5">
        <w:rPr>
          <w:spacing w:val="-2"/>
          <w:sz w:val="21"/>
          <w:lang w:val="gd-GB"/>
        </w:rPr>
        <w:t xml:space="preserve">the </w:t>
      </w:r>
      <w:r w:rsidRPr="00C976D5">
        <w:rPr>
          <w:sz w:val="21"/>
          <w:lang w:val="gd-GB"/>
        </w:rPr>
        <w:t>material is</w:t>
      </w:r>
      <w:r w:rsidRPr="00C976D5">
        <w:rPr>
          <w:spacing w:val="-24"/>
          <w:sz w:val="21"/>
          <w:lang w:val="gd-GB"/>
        </w:rPr>
        <w:t xml:space="preserve"> </w:t>
      </w:r>
      <w:r w:rsidRPr="00C976D5">
        <w:rPr>
          <w:sz w:val="21"/>
          <w:lang w:val="gd-GB"/>
        </w:rPr>
        <w:t>identified.</w:t>
      </w:r>
    </w:p>
    <w:p w14:paraId="4AAD8B61" w14:textId="77777777" w:rsidR="00940D05" w:rsidRPr="00C976D5" w:rsidRDefault="00940D05">
      <w:pPr>
        <w:pStyle w:val="BodyText"/>
        <w:spacing w:before="10"/>
        <w:rPr>
          <w:sz w:val="20"/>
          <w:lang w:val="gd-GB"/>
        </w:rPr>
      </w:pPr>
    </w:p>
    <w:p w14:paraId="7EC8D663" w14:textId="77777777" w:rsidR="00940D05" w:rsidRPr="00C976D5" w:rsidRDefault="00386518">
      <w:pPr>
        <w:pStyle w:val="BodyText"/>
        <w:ind w:left="180"/>
        <w:jc w:val="both"/>
        <w:rPr>
          <w:lang w:val="gd-GB"/>
        </w:rPr>
      </w:pPr>
      <w:r w:rsidRPr="00C976D5">
        <w:rPr>
          <w:lang w:val="gd-GB"/>
        </w:rPr>
        <w:t>Where Bòrd na Gàidhlig does not hold the copyright in information we publish, we will make this clear.</w:t>
      </w:r>
    </w:p>
    <w:p w14:paraId="79D57F1C" w14:textId="77777777" w:rsidR="00940D05" w:rsidRPr="00C976D5" w:rsidRDefault="00940D05">
      <w:pPr>
        <w:jc w:val="both"/>
        <w:rPr>
          <w:lang w:val="gd-GB"/>
        </w:rPr>
        <w:sectPr w:rsidR="00940D05" w:rsidRPr="00C976D5">
          <w:type w:val="continuous"/>
          <w:pgSz w:w="12240" w:h="15840"/>
          <w:pgMar w:top="1340" w:right="1120" w:bottom="280" w:left="1260" w:header="720" w:footer="720" w:gutter="0"/>
          <w:cols w:space="720"/>
        </w:sectPr>
      </w:pPr>
    </w:p>
    <w:p w14:paraId="0E7A4BC9" w14:textId="77777777" w:rsidR="00940D05" w:rsidRPr="00C976D5" w:rsidRDefault="00386518">
      <w:pPr>
        <w:pStyle w:val="Heading1"/>
        <w:spacing w:before="127"/>
        <w:rPr>
          <w:lang w:val="gd-GB"/>
        </w:rPr>
      </w:pPr>
      <w:r w:rsidRPr="00C976D5">
        <w:rPr>
          <w:lang w:val="gd-GB"/>
        </w:rPr>
        <w:lastRenderedPageBreak/>
        <w:t>Charges</w:t>
      </w:r>
    </w:p>
    <w:p w14:paraId="04BA262E" w14:textId="77777777" w:rsidR="00940D05" w:rsidRPr="00C976D5" w:rsidRDefault="00940D05">
      <w:pPr>
        <w:pStyle w:val="BodyText"/>
        <w:spacing w:before="11"/>
        <w:rPr>
          <w:b/>
          <w:sz w:val="15"/>
          <w:lang w:val="gd-GB"/>
        </w:rPr>
      </w:pPr>
    </w:p>
    <w:p w14:paraId="7457631D" w14:textId="77777777" w:rsidR="00940D05" w:rsidRPr="00C976D5" w:rsidRDefault="00386518">
      <w:pPr>
        <w:pStyle w:val="BodyText"/>
        <w:ind w:left="180"/>
        <w:rPr>
          <w:lang w:val="gd-GB"/>
        </w:rPr>
      </w:pPr>
      <w:r w:rsidRPr="00C976D5">
        <w:rPr>
          <w:lang w:val="gd-GB"/>
        </w:rPr>
        <w:t>This section explains when we may make a charge for our publications and how any charge will be calculated.</w:t>
      </w:r>
    </w:p>
    <w:p w14:paraId="57823669" w14:textId="77777777" w:rsidR="00940D05" w:rsidRPr="00C976D5" w:rsidRDefault="00940D05">
      <w:pPr>
        <w:pStyle w:val="BodyText"/>
        <w:spacing w:before="11"/>
        <w:rPr>
          <w:sz w:val="20"/>
          <w:lang w:val="gd-GB"/>
        </w:rPr>
      </w:pPr>
    </w:p>
    <w:p w14:paraId="396E431F" w14:textId="77777777" w:rsidR="00940D05" w:rsidRPr="00C976D5" w:rsidRDefault="00386518">
      <w:pPr>
        <w:pStyle w:val="BodyText"/>
        <w:ind w:left="180" w:right="308"/>
        <w:jc w:val="both"/>
        <w:rPr>
          <w:lang w:val="gd-GB"/>
        </w:rPr>
      </w:pPr>
      <w:r w:rsidRPr="00C976D5">
        <w:rPr>
          <w:lang w:val="gd-GB"/>
        </w:rPr>
        <w:t>We aim to provide all information requested free of charge. Information on our website and copies of any corporate publications which are already printed and available are free of charge although we may charge for postage.</w:t>
      </w:r>
    </w:p>
    <w:p w14:paraId="5611C218" w14:textId="77777777" w:rsidR="00940D05" w:rsidRPr="00C976D5" w:rsidRDefault="00940D05">
      <w:pPr>
        <w:pStyle w:val="BodyText"/>
        <w:spacing w:before="2"/>
        <w:rPr>
          <w:lang w:val="gd-GB"/>
        </w:rPr>
      </w:pPr>
    </w:p>
    <w:p w14:paraId="024FF7A7" w14:textId="77777777" w:rsidR="00940D05" w:rsidRPr="00C976D5" w:rsidRDefault="00386518">
      <w:pPr>
        <w:pStyle w:val="BodyText"/>
        <w:ind w:left="180"/>
        <w:jc w:val="both"/>
        <w:rPr>
          <w:lang w:val="gd-GB"/>
        </w:rPr>
      </w:pPr>
      <w:r w:rsidRPr="00C976D5">
        <w:rPr>
          <w:lang w:val="gd-GB"/>
        </w:rPr>
        <w:t>There is no charge to view information on our website or at our premises.</w:t>
      </w:r>
    </w:p>
    <w:p w14:paraId="50DC687B" w14:textId="77777777" w:rsidR="00940D05" w:rsidRPr="00C976D5" w:rsidRDefault="00940D05">
      <w:pPr>
        <w:pStyle w:val="BodyText"/>
        <w:spacing w:before="10"/>
        <w:rPr>
          <w:sz w:val="20"/>
          <w:lang w:val="gd-GB"/>
        </w:rPr>
      </w:pPr>
    </w:p>
    <w:p w14:paraId="32A113F9" w14:textId="77777777" w:rsidR="00940D05" w:rsidRPr="00C976D5" w:rsidRDefault="00386518">
      <w:pPr>
        <w:pStyle w:val="BodyText"/>
        <w:spacing w:before="1"/>
        <w:ind w:left="180" w:right="169"/>
        <w:rPr>
          <w:lang w:val="gd-GB"/>
        </w:rPr>
      </w:pPr>
      <w:r w:rsidRPr="00C976D5">
        <w:rPr>
          <w:lang w:val="gd-GB"/>
        </w:rPr>
        <w:t>** It is not currently possible for us to provide paper copies as Bòrd na Gàidhlig staff are all working from home due to the COVID-19 situation. **</w:t>
      </w:r>
    </w:p>
    <w:p w14:paraId="68880767" w14:textId="77777777" w:rsidR="00940D05" w:rsidRPr="00C976D5" w:rsidRDefault="00940D05">
      <w:pPr>
        <w:pStyle w:val="BodyText"/>
        <w:spacing w:before="1"/>
        <w:rPr>
          <w:lang w:val="gd-GB"/>
        </w:rPr>
      </w:pPr>
    </w:p>
    <w:p w14:paraId="4590F35A" w14:textId="77777777" w:rsidR="00940D05" w:rsidRPr="00C976D5" w:rsidRDefault="00386518">
      <w:pPr>
        <w:pStyle w:val="BodyText"/>
        <w:ind w:left="180" w:right="325"/>
        <w:rPr>
          <w:lang w:val="gd-GB"/>
        </w:rPr>
      </w:pPr>
      <w:r w:rsidRPr="00C976D5">
        <w:rPr>
          <w:lang w:val="gd-GB"/>
        </w:rPr>
        <w:t>We may charge for providing information to you in particular formats, for example, providing photocopies and posting them to you but we will charge you no more than it actually costs us to do so. We will always tell you what the cost is before providing the information to you.</w:t>
      </w:r>
    </w:p>
    <w:p w14:paraId="64D4A3FA" w14:textId="77777777" w:rsidR="00940D05" w:rsidRPr="00C976D5" w:rsidRDefault="00386518">
      <w:pPr>
        <w:pStyle w:val="BodyText"/>
        <w:spacing w:before="170"/>
        <w:ind w:left="180"/>
        <w:jc w:val="both"/>
        <w:rPr>
          <w:lang w:val="gd-GB"/>
        </w:rPr>
      </w:pPr>
      <w:r w:rsidRPr="00C976D5">
        <w:rPr>
          <w:lang w:val="gd-GB"/>
        </w:rPr>
        <w:t>Our photocopying charge per side of paper is shown in the tables below:</w:t>
      </w:r>
    </w:p>
    <w:p w14:paraId="4CA39752" w14:textId="77777777" w:rsidR="00940D05" w:rsidRPr="00C976D5" w:rsidRDefault="00940D05">
      <w:pPr>
        <w:pStyle w:val="BodyText"/>
        <w:spacing w:before="1"/>
        <w:rPr>
          <w:sz w:val="17"/>
          <w:lang w:val="gd-GB"/>
        </w:rPr>
      </w:pPr>
    </w:p>
    <w:p w14:paraId="3AF0F50A" w14:textId="77777777" w:rsidR="00940D05" w:rsidRPr="00C976D5" w:rsidRDefault="00386518">
      <w:pPr>
        <w:pStyle w:val="Heading2"/>
        <w:numPr>
          <w:ilvl w:val="0"/>
          <w:numId w:val="1"/>
        </w:numPr>
        <w:tabs>
          <w:tab w:val="left" w:pos="900"/>
          <w:tab w:val="left" w:pos="901"/>
        </w:tabs>
        <w:spacing w:before="1" w:line="255" w:lineRule="exact"/>
        <w:ind w:hanging="361"/>
        <w:rPr>
          <w:lang w:val="gd-GB"/>
        </w:rPr>
      </w:pPr>
      <w:r w:rsidRPr="00C976D5">
        <w:rPr>
          <w:lang w:val="gd-GB"/>
        </w:rPr>
        <w:t xml:space="preserve">Black </w:t>
      </w:r>
      <w:r w:rsidRPr="00C976D5">
        <w:rPr>
          <w:spacing w:val="-3"/>
          <w:lang w:val="gd-GB"/>
        </w:rPr>
        <w:t xml:space="preserve">and </w:t>
      </w:r>
      <w:r w:rsidRPr="00C976D5">
        <w:rPr>
          <w:lang w:val="gd-GB"/>
        </w:rPr>
        <w:t>White</w:t>
      </w:r>
      <w:r w:rsidRPr="00C976D5">
        <w:rPr>
          <w:spacing w:val="-12"/>
          <w:lang w:val="gd-GB"/>
        </w:rPr>
        <w:t xml:space="preserve"> </w:t>
      </w:r>
      <w:r w:rsidRPr="00C976D5">
        <w:rPr>
          <w:spacing w:val="-5"/>
          <w:lang w:val="gd-GB"/>
        </w:rPr>
        <w:t>Photocopying</w:t>
      </w:r>
    </w:p>
    <w:p w14:paraId="48F548B7" w14:textId="77777777" w:rsidR="00940D05" w:rsidRPr="00C976D5" w:rsidRDefault="00386518">
      <w:pPr>
        <w:pStyle w:val="ListParagraph"/>
        <w:numPr>
          <w:ilvl w:val="0"/>
          <w:numId w:val="1"/>
        </w:numPr>
        <w:tabs>
          <w:tab w:val="left" w:pos="900"/>
          <w:tab w:val="left" w:pos="901"/>
        </w:tabs>
        <w:spacing w:line="255" w:lineRule="exact"/>
        <w:ind w:hanging="361"/>
        <w:rPr>
          <w:sz w:val="21"/>
          <w:lang w:val="gd-GB"/>
        </w:rPr>
      </w:pPr>
      <w:r w:rsidRPr="00C976D5">
        <w:rPr>
          <w:sz w:val="21"/>
          <w:lang w:val="gd-GB"/>
        </w:rPr>
        <w:t xml:space="preserve">A4: 10p </w:t>
      </w:r>
      <w:r w:rsidRPr="00C976D5">
        <w:rPr>
          <w:spacing w:val="-3"/>
          <w:sz w:val="21"/>
          <w:lang w:val="gd-GB"/>
        </w:rPr>
        <w:t>per</w:t>
      </w:r>
      <w:r w:rsidRPr="00C976D5">
        <w:rPr>
          <w:spacing w:val="-12"/>
          <w:sz w:val="21"/>
          <w:lang w:val="gd-GB"/>
        </w:rPr>
        <w:t xml:space="preserve"> </w:t>
      </w:r>
      <w:r w:rsidRPr="00C976D5">
        <w:rPr>
          <w:sz w:val="21"/>
          <w:lang w:val="gd-GB"/>
        </w:rPr>
        <w:t>sheet</w:t>
      </w:r>
    </w:p>
    <w:p w14:paraId="04F36448" w14:textId="77777777" w:rsidR="00940D05" w:rsidRPr="00C976D5" w:rsidRDefault="00940D05">
      <w:pPr>
        <w:pStyle w:val="BodyText"/>
        <w:rPr>
          <w:sz w:val="22"/>
          <w:lang w:val="gd-GB"/>
        </w:rPr>
      </w:pPr>
    </w:p>
    <w:p w14:paraId="085AE2CB" w14:textId="77777777" w:rsidR="00940D05" w:rsidRPr="00C976D5" w:rsidRDefault="00386518">
      <w:pPr>
        <w:pStyle w:val="Heading2"/>
        <w:numPr>
          <w:ilvl w:val="0"/>
          <w:numId w:val="1"/>
        </w:numPr>
        <w:tabs>
          <w:tab w:val="left" w:pos="900"/>
          <w:tab w:val="left" w:pos="901"/>
        </w:tabs>
        <w:ind w:hanging="361"/>
        <w:rPr>
          <w:lang w:val="gd-GB"/>
        </w:rPr>
      </w:pPr>
      <w:r w:rsidRPr="00C976D5">
        <w:rPr>
          <w:lang w:val="gd-GB"/>
        </w:rPr>
        <w:t>Colour</w:t>
      </w:r>
      <w:r w:rsidRPr="00C976D5">
        <w:rPr>
          <w:spacing w:val="-3"/>
          <w:lang w:val="gd-GB"/>
        </w:rPr>
        <w:t xml:space="preserve"> </w:t>
      </w:r>
      <w:r w:rsidRPr="00C976D5">
        <w:rPr>
          <w:lang w:val="gd-GB"/>
        </w:rPr>
        <w:t>photocopying</w:t>
      </w:r>
    </w:p>
    <w:p w14:paraId="21BB47E9" w14:textId="77777777" w:rsidR="00940D05" w:rsidRPr="00C976D5" w:rsidRDefault="00386518">
      <w:pPr>
        <w:pStyle w:val="ListParagraph"/>
        <w:numPr>
          <w:ilvl w:val="0"/>
          <w:numId w:val="1"/>
        </w:numPr>
        <w:tabs>
          <w:tab w:val="left" w:pos="900"/>
          <w:tab w:val="left" w:pos="901"/>
        </w:tabs>
        <w:spacing w:before="1"/>
        <w:ind w:hanging="361"/>
        <w:rPr>
          <w:sz w:val="21"/>
          <w:lang w:val="gd-GB"/>
        </w:rPr>
      </w:pPr>
      <w:r w:rsidRPr="00C976D5">
        <w:rPr>
          <w:sz w:val="21"/>
          <w:lang w:val="gd-GB"/>
        </w:rPr>
        <w:t xml:space="preserve">A4: 20p </w:t>
      </w:r>
      <w:r w:rsidRPr="00C976D5">
        <w:rPr>
          <w:spacing w:val="-3"/>
          <w:sz w:val="21"/>
          <w:lang w:val="gd-GB"/>
        </w:rPr>
        <w:t>per</w:t>
      </w:r>
      <w:r w:rsidRPr="00C976D5">
        <w:rPr>
          <w:spacing w:val="-12"/>
          <w:sz w:val="21"/>
          <w:lang w:val="gd-GB"/>
        </w:rPr>
        <w:t xml:space="preserve"> </w:t>
      </w:r>
      <w:r w:rsidRPr="00C976D5">
        <w:rPr>
          <w:sz w:val="21"/>
          <w:lang w:val="gd-GB"/>
        </w:rPr>
        <w:t>sheet</w:t>
      </w:r>
    </w:p>
    <w:p w14:paraId="28C27808" w14:textId="77777777" w:rsidR="00940D05" w:rsidRPr="00C976D5" w:rsidRDefault="00940D05">
      <w:pPr>
        <w:pStyle w:val="BodyText"/>
        <w:rPr>
          <w:sz w:val="24"/>
          <w:lang w:val="gd-GB"/>
        </w:rPr>
      </w:pPr>
    </w:p>
    <w:p w14:paraId="4783A233" w14:textId="77777777" w:rsidR="00940D05" w:rsidRPr="00C976D5" w:rsidRDefault="00386518">
      <w:pPr>
        <w:pStyle w:val="BodyText"/>
        <w:spacing w:before="194"/>
        <w:ind w:left="180"/>
        <w:jc w:val="both"/>
        <w:rPr>
          <w:lang w:val="gd-GB"/>
        </w:rPr>
      </w:pPr>
      <w:r w:rsidRPr="00C976D5">
        <w:rPr>
          <w:lang w:val="gd-GB"/>
        </w:rPr>
        <w:t>Postage costs will be recharged at the rate we paid to send the information to you.</w:t>
      </w:r>
    </w:p>
    <w:p w14:paraId="1FF24975" w14:textId="77777777" w:rsidR="00940D05" w:rsidRPr="00C976D5" w:rsidRDefault="00940D05">
      <w:pPr>
        <w:pStyle w:val="BodyText"/>
        <w:rPr>
          <w:sz w:val="15"/>
          <w:lang w:val="gd-GB"/>
        </w:rPr>
      </w:pPr>
    </w:p>
    <w:p w14:paraId="2CF8D98F" w14:textId="77777777" w:rsidR="00940D05" w:rsidRPr="00C976D5" w:rsidRDefault="00386518">
      <w:pPr>
        <w:pStyle w:val="BodyText"/>
        <w:spacing w:before="1"/>
        <w:ind w:left="180" w:right="477"/>
        <w:rPr>
          <w:lang w:val="gd-GB"/>
        </w:rPr>
      </w:pPr>
      <w:r w:rsidRPr="00C976D5">
        <w:rPr>
          <w:lang w:val="gd-GB"/>
        </w:rPr>
        <w:t>When providing copies of pre-printed publications, we will charge no more than the cost per copy, pro rata, of the total print run.</w:t>
      </w:r>
    </w:p>
    <w:p w14:paraId="61BF046F" w14:textId="77777777" w:rsidR="00940D05" w:rsidRPr="00C976D5" w:rsidRDefault="00940D05">
      <w:pPr>
        <w:pStyle w:val="BodyText"/>
        <w:rPr>
          <w:sz w:val="20"/>
          <w:lang w:val="gd-GB"/>
        </w:rPr>
      </w:pPr>
    </w:p>
    <w:p w14:paraId="781A0D15" w14:textId="77777777" w:rsidR="00940D05" w:rsidRPr="00C976D5" w:rsidRDefault="00386518">
      <w:pPr>
        <w:pStyle w:val="BodyText"/>
        <w:spacing w:before="136"/>
        <w:ind w:left="180" w:right="311"/>
        <w:jc w:val="both"/>
        <w:rPr>
          <w:lang w:val="gd-GB"/>
        </w:rPr>
      </w:pPr>
      <w:r w:rsidRPr="00C976D5">
        <w:rPr>
          <w:lang w:val="gd-GB"/>
        </w:rPr>
        <w:t>Please note that this charging schedule does not apply to our commercial publications (see Class 8 below). These items are offered for sale through retail outlets such as book shops, academic journal websites or museum shops and their price reflects a 'market value' which may include the cost of production.</w:t>
      </w:r>
    </w:p>
    <w:p w14:paraId="1A74DB03" w14:textId="77777777" w:rsidR="00940D05" w:rsidRPr="00C976D5" w:rsidRDefault="00940D05">
      <w:pPr>
        <w:pStyle w:val="BodyText"/>
        <w:rPr>
          <w:sz w:val="20"/>
          <w:lang w:val="gd-GB"/>
        </w:rPr>
      </w:pPr>
    </w:p>
    <w:p w14:paraId="1002C9A6" w14:textId="77777777" w:rsidR="00940D05" w:rsidRPr="00C976D5" w:rsidRDefault="00940D05">
      <w:pPr>
        <w:pStyle w:val="BodyText"/>
        <w:spacing w:before="9"/>
        <w:rPr>
          <w:sz w:val="19"/>
          <w:lang w:val="gd-GB"/>
        </w:rPr>
      </w:pPr>
    </w:p>
    <w:p w14:paraId="55FEAAB0" w14:textId="77777777" w:rsidR="00940D05" w:rsidRPr="00C976D5" w:rsidRDefault="00386518">
      <w:pPr>
        <w:pStyle w:val="Heading1"/>
        <w:spacing w:before="1"/>
        <w:jc w:val="both"/>
        <w:rPr>
          <w:lang w:val="gd-GB"/>
        </w:rPr>
      </w:pPr>
      <w:r w:rsidRPr="00C976D5">
        <w:rPr>
          <w:lang w:val="gd-GB"/>
        </w:rPr>
        <w:t>Contact us</w:t>
      </w:r>
    </w:p>
    <w:p w14:paraId="25E7036C" w14:textId="77777777" w:rsidR="00940D05" w:rsidRPr="00C976D5" w:rsidRDefault="00940D05">
      <w:pPr>
        <w:pStyle w:val="BodyText"/>
        <w:spacing w:before="1"/>
        <w:rPr>
          <w:b/>
          <w:sz w:val="16"/>
          <w:lang w:val="gd-GB"/>
        </w:rPr>
      </w:pPr>
    </w:p>
    <w:p w14:paraId="2A7B05C6" w14:textId="77777777" w:rsidR="00940D05" w:rsidRPr="00C976D5" w:rsidRDefault="00386518">
      <w:pPr>
        <w:pStyle w:val="BodyText"/>
        <w:spacing w:before="1" w:line="477" w:lineRule="auto"/>
        <w:ind w:left="180" w:right="556"/>
        <w:rPr>
          <w:lang w:val="gd-GB"/>
        </w:rPr>
      </w:pPr>
      <w:r w:rsidRPr="00C976D5">
        <w:rPr>
          <w:lang w:val="gd-GB"/>
        </w:rPr>
        <w:t xml:space="preserve">You can contact our </w:t>
      </w:r>
      <w:r w:rsidRPr="00C976D5">
        <w:rPr>
          <w:spacing w:val="-4"/>
          <w:lang w:val="gd-GB"/>
        </w:rPr>
        <w:t xml:space="preserve">Publication </w:t>
      </w:r>
      <w:r w:rsidRPr="00C976D5">
        <w:rPr>
          <w:spacing w:val="-5"/>
          <w:lang w:val="gd-GB"/>
        </w:rPr>
        <w:t xml:space="preserve">Scheme </w:t>
      </w:r>
      <w:r w:rsidRPr="00C976D5">
        <w:rPr>
          <w:spacing w:val="-4"/>
          <w:lang w:val="gd-GB"/>
        </w:rPr>
        <w:t xml:space="preserve">Officer </w:t>
      </w:r>
      <w:r w:rsidRPr="00C976D5">
        <w:rPr>
          <w:spacing w:val="-3"/>
          <w:lang w:val="gd-GB"/>
        </w:rPr>
        <w:t xml:space="preserve">for </w:t>
      </w:r>
      <w:r w:rsidRPr="00C976D5">
        <w:rPr>
          <w:lang w:val="gd-GB"/>
        </w:rPr>
        <w:t xml:space="preserve">assistance </w:t>
      </w:r>
      <w:r w:rsidRPr="00C976D5">
        <w:rPr>
          <w:spacing w:val="-4"/>
          <w:lang w:val="gd-GB"/>
        </w:rPr>
        <w:t xml:space="preserve">with </w:t>
      </w:r>
      <w:r w:rsidRPr="00C976D5">
        <w:rPr>
          <w:lang w:val="gd-GB"/>
        </w:rPr>
        <w:t xml:space="preserve">any aspect of </w:t>
      </w:r>
      <w:r w:rsidRPr="00C976D5">
        <w:rPr>
          <w:spacing w:val="-3"/>
          <w:lang w:val="gd-GB"/>
        </w:rPr>
        <w:t xml:space="preserve">this </w:t>
      </w:r>
      <w:r w:rsidRPr="00C976D5">
        <w:rPr>
          <w:lang w:val="gd-GB"/>
        </w:rPr>
        <w:t xml:space="preserve">publication </w:t>
      </w:r>
      <w:r w:rsidRPr="00C976D5">
        <w:rPr>
          <w:spacing w:val="-4"/>
          <w:lang w:val="gd-GB"/>
        </w:rPr>
        <w:t xml:space="preserve">scheme: </w:t>
      </w:r>
      <w:r w:rsidRPr="00C976D5">
        <w:rPr>
          <w:lang w:val="gd-GB"/>
        </w:rPr>
        <w:t xml:space="preserve">Email: </w:t>
      </w:r>
      <w:hyperlink r:id="rId10">
        <w:r w:rsidRPr="00C976D5">
          <w:rPr>
            <w:color w:val="0000FF"/>
            <w:spacing w:val="-6"/>
            <w:u w:val="single" w:color="0000FF"/>
            <w:lang w:val="gd-GB"/>
          </w:rPr>
          <w:t>oifis@gaidhlig.scot</w:t>
        </w:r>
      </w:hyperlink>
    </w:p>
    <w:p w14:paraId="4C9957F8" w14:textId="77777777" w:rsidR="00940D05" w:rsidRPr="00C976D5" w:rsidRDefault="00386518">
      <w:pPr>
        <w:pStyle w:val="BodyText"/>
        <w:spacing w:before="17"/>
        <w:ind w:left="180" w:right="169"/>
        <w:rPr>
          <w:lang w:val="gd-GB"/>
        </w:rPr>
      </w:pPr>
      <w:r w:rsidRPr="00C976D5">
        <w:rPr>
          <w:lang w:val="gd-GB"/>
        </w:rPr>
        <w:t>We</w:t>
      </w:r>
      <w:r w:rsidRPr="00C976D5">
        <w:rPr>
          <w:spacing w:val="-10"/>
          <w:lang w:val="gd-GB"/>
        </w:rPr>
        <w:t xml:space="preserve"> </w:t>
      </w:r>
      <w:r w:rsidRPr="00C976D5">
        <w:rPr>
          <w:lang w:val="gd-GB"/>
        </w:rPr>
        <w:t>will</w:t>
      </w:r>
      <w:r w:rsidRPr="00C976D5">
        <w:rPr>
          <w:spacing w:val="-5"/>
          <w:lang w:val="gd-GB"/>
        </w:rPr>
        <w:t xml:space="preserve"> </w:t>
      </w:r>
      <w:r w:rsidRPr="00C976D5">
        <w:rPr>
          <w:lang w:val="gd-GB"/>
        </w:rPr>
        <w:t>also</w:t>
      </w:r>
      <w:r w:rsidRPr="00C976D5">
        <w:rPr>
          <w:spacing w:val="-9"/>
          <w:lang w:val="gd-GB"/>
        </w:rPr>
        <w:t xml:space="preserve"> </w:t>
      </w:r>
      <w:r w:rsidRPr="00C976D5">
        <w:rPr>
          <w:lang w:val="gd-GB"/>
        </w:rPr>
        <w:t>advise</w:t>
      </w:r>
      <w:r w:rsidRPr="00C976D5">
        <w:rPr>
          <w:spacing w:val="-4"/>
          <w:lang w:val="gd-GB"/>
        </w:rPr>
        <w:t xml:space="preserve"> </w:t>
      </w:r>
      <w:r w:rsidRPr="00C976D5">
        <w:rPr>
          <w:lang w:val="gd-GB"/>
        </w:rPr>
        <w:t>you</w:t>
      </w:r>
      <w:r w:rsidRPr="00C976D5">
        <w:rPr>
          <w:spacing w:val="-12"/>
          <w:lang w:val="gd-GB"/>
        </w:rPr>
        <w:t xml:space="preserve"> </w:t>
      </w:r>
      <w:r w:rsidRPr="00C976D5">
        <w:rPr>
          <w:lang w:val="gd-GB"/>
        </w:rPr>
        <w:t>how</w:t>
      </w:r>
      <w:r w:rsidRPr="00C976D5">
        <w:rPr>
          <w:spacing w:val="-9"/>
          <w:lang w:val="gd-GB"/>
        </w:rPr>
        <w:t xml:space="preserve"> </w:t>
      </w:r>
      <w:r w:rsidRPr="00C976D5">
        <w:rPr>
          <w:lang w:val="gd-GB"/>
        </w:rPr>
        <w:t>to</w:t>
      </w:r>
      <w:r w:rsidRPr="00C976D5">
        <w:rPr>
          <w:spacing w:val="-8"/>
          <w:lang w:val="gd-GB"/>
        </w:rPr>
        <w:t xml:space="preserve"> </w:t>
      </w:r>
      <w:r w:rsidRPr="00C976D5">
        <w:rPr>
          <w:lang w:val="gd-GB"/>
        </w:rPr>
        <w:t>ask</w:t>
      </w:r>
      <w:r w:rsidRPr="00C976D5">
        <w:rPr>
          <w:spacing w:val="-8"/>
          <w:lang w:val="gd-GB"/>
        </w:rPr>
        <w:t xml:space="preserve"> </w:t>
      </w:r>
      <w:r w:rsidRPr="00C976D5">
        <w:rPr>
          <w:lang w:val="gd-GB"/>
        </w:rPr>
        <w:t>for</w:t>
      </w:r>
      <w:r w:rsidRPr="00C976D5">
        <w:rPr>
          <w:spacing w:val="-5"/>
          <w:lang w:val="gd-GB"/>
        </w:rPr>
        <w:t xml:space="preserve"> </w:t>
      </w:r>
      <w:r w:rsidRPr="00C976D5">
        <w:rPr>
          <w:lang w:val="gd-GB"/>
        </w:rPr>
        <w:t>information</w:t>
      </w:r>
      <w:r w:rsidRPr="00C976D5">
        <w:rPr>
          <w:spacing w:val="-6"/>
          <w:lang w:val="gd-GB"/>
        </w:rPr>
        <w:t xml:space="preserve"> </w:t>
      </w:r>
      <w:r w:rsidRPr="00C976D5">
        <w:rPr>
          <w:lang w:val="gd-GB"/>
        </w:rPr>
        <w:t>that</w:t>
      </w:r>
      <w:r w:rsidRPr="00C976D5">
        <w:rPr>
          <w:spacing w:val="-6"/>
          <w:lang w:val="gd-GB"/>
        </w:rPr>
        <w:t xml:space="preserve"> </w:t>
      </w:r>
      <w:r w:rsidRPr="00C976D5">
        <w:rPr>
          <w:lang w:val="gd-GB"/>
        </w:rPr>
        <w:t>we</w:t>
      </w:r>
      <w:r w:rsidRPr="00C976D5">
        <w:rPr>
          <w:spacing w:val="-3"/>
          <w:lang w:val="gd-GB"/>
        </w:rPr>
        <w:t xml:space="preserve"> </w:t>
      </w:r>
      <w:r w:rsidRPr="00C976D5">
        <w:rPr>
          <w:lang w:val="gd-GB"/>
        </w:rPr>
        <w:t>do</w:t>
      </w:r>
      <w:r w:rsidRPr="00C976D5">
        <w:rPr>
          <w:spacing w:val="-8"/>
          <w:lang w:val="gd-GB"/>
        </w:rPr>
        <w:t xml:space="preserve"> </w:t>
      </w:r>
      <w:r w:rsidRPr="00C976D5">
        <w:rPr>
          <w:lang w:val="gd-GB"/>
        </w:rPr>
        <w:t>not</w:t>
      </w:r>
      <w:r w:rsidRPr="00C976D5">
        <w:rPr>
          <w:spacing w:val="-8"/>
          <w:lang w:val="gd-GB"/>
        </w:rPr>
        <w:t xml:space="preserve"> </w:t>
      </w:r>
      <w:r w:rsidRPr="00C976D5">
        <w:rPr>
          <w:lang w:val="gd-GB"/>
        </w:rPr>
        <w:t>publish</w:t>
      </w:r>
      <w:r w:rsidRPr="00C976D5">
        <w:rPr>
          <w:spacing w:val="-6"/>
          <w:lang w:val="gd-GB"/>
        </w:rPr>
        <w:t xml:space="preserve"> </w:t>
      </w:r>
      <w:r w:rsidRPr="00C976D5">
        <w:rPr>
          <w:lang w:val="gd-GB"/>
        </w:rPr>
        <w:t>or</w:t>
      </w:r>
      <w:r w:rsidRPr="00C976D5">
        <w:rPr>
          <w:spacing w:val="-6"/>
          <w:lang w:val="gd-GB"/>
        </w:rPr>
        <w:t xml:space="preserve"> </w:t>
      </w:r>
      <w:r w:rsidRPr="00C976D5">
        <w:rPr>
          <w:lang w:val="gd-GB"/>
        </w:rPr>
        <w:t>how</w:t>
      </w:r>
      <w:r w:rsidRPr="00C976D5">
        <w:rPr>
          <w:spacing w:val="-8"/>
          <w:lang w:val="gd-GB"/>
        </w:rPr>
        <w:t xml:space="preserve"> </w:t>
      </w:r>
      <w:r w:rsidRPr="00C976D5">
        <w:rPr>
          <w:lang w:val="gd-GB"/>
        </w:rPr>
        <w:t>to</w:t>
      </w:r>
      <w:r w:rsidRPr="00C976D5">
        <w:rPr>
          <w:spacing w:val="-11"/>
          <w:lang w:val="gd-GB"/>
        </w:rPr>
        <w:t xml:space="preserve"> </w:t>
      </w:r>
      <w:r w:rsidRPr="00C976D5">
        <w:rPr>
          <w:lang w:val="gd-GB"/>
        </w:rPr>
        <w:t>complain</w:t>
      </w:r>
      <w:r w:rsidRPr="00C976D5">
        <w:rPr>
          <w:spacing w:val="-4"/>
          <w:lang w:val="gd-GB"/>
        </w:rPr>
        <w:t xml:space="preserve"> </w:t>
      </w:r>
      <w:r w:rsidRPr="00C976D5">
        <w:rPr>
          <w:lang w:val="gd-GB"/>
        </w:rPr>
        <w:t>if</w:t>
      </w:r>
      <w:r w:rsidRPr="00C976D5">
        <w:rPr>
          <w:spacing w:val="-5"/>
          <w:lang w:val="gd-GB"/>
        </w:rPr>
        <w:t xml:space="preserve"> </w:t>
      </w:r>
      <w:r w:rsidRPr="00C976D5">
        <w:rPr>
          <w:lang w:val="gd-GB"/>
        </w:rPr>
        <w:t>you</w:t>
      </w:r>
      <w:r w:rsidRPr="00C976D5">
        <w:rPr>
          <w:spacing w:val="-8"/>
          <w:lang w:val="gd-GB"/>
        </w:rPr>
        <w:t xml:space="preserve"> </w:t>
      </w:r>
      <w:r w:rsidRPr="00C976D5">
        <w:rPr>
          <w:lang w:val="gd-GB"/>
        </w:rPr>
        <w:t xml:space="preserve">are </w:t>
      </w:r>
      <w:r w:rsidRPr="00C976D5">
        <w:rPr>
          <w:spacing w:val="-4"/>
          <w:lang w:val="gd-GB"/>
        </w:rPr>
        <w:t xml:space="preserve">dissatisfied </w:t>
      </w:r>
      <w:r w:rsidRPr="00C976D5">
        <w:rPr>
          <w:lang w:val="gd-GB"/>
        </w:rPr>
        <w:t xml:space="preserve">with </w:t>
      </w:r>
      <w:r w:rsidRPr="00C976D5">
        <w:rPr>
          <w:spacing w:val="-3"/>
          <w:lang w:val="gd-GB"/>
        </w:rPr>
        <w:t xml:space="preserve">any </w:t>
      </w:r>
      <w:r w:rsidRPr="00C976D5">
        <w:rPr>
          <w:lang w:val="gd-GB"/>
        </w:rPr>
        <w:t xml:space="preserve">aspect of </w:t>
      </w:r>
      <w:r w:rsidRPr="00C976D5">
        <w:rPr>
          <w:spacing w:val="-2"/>
          <w:lang w:val="gd-GB"/>
        </w:rPr>
        <w:t xml:space="preserve">the </w:t>
      </w:r>
      <w:r w:rsidRPr="00C976D5">
        <w:rPr>
          <w:lang w:val="gd-GB"/>
        </w:rPr>
        <w:t>publication</w:t>
      </w:r>
      <w:r w:rsidRPr="00C976D5">
        <w:rPr>
          <w:spacing w:val="-16"/>
          <w:lang w:val="gd-GB"/>
        </w:rPr>
        <w:t xml:space="preserve"> </w:t>
      </w:r>
      <w:r w:rsidRPr="00C976D5">
        <w:rPr>
          <w:lang w:val="gd-GB"/>
        </w:rPr>
        <w:t>scheme.</w:t>
      </w:r>
    </w:p>
    <w:p w14:paraId="31D0932C" w14:textId="77777777" w:rsidR="00940D05" w:rsidRPr="00C976D5" w:rsidRDefault="00940D05">
      <w:pPr>
        <w:pStyle w:val="BodyText"/>
        <w:spacing w:before="11"/>
        <w:rPr>
          <w:sz w:val="20"/>
          <w:lang w:val="gd-GB"/>
        </w:rPr>
      </w:pPr>
    </w:p>
    <w:p w14:paraId="29AABCCD" w14:textId="77777777" w:rsidR="00940D05" w:rsidRPr="00C976D5" w:rsidRDefault="00386518">
      <w:pPr>
        <w:pStyle w:val="Heading1"/>
        <w:rPr>
          <w:lang w:val="gd-GB"/>
        </w:rPr>
      </w:pPr>
      <w:r w:rsidRPr="00C976D5">
        <w:rPr>
          <w:lang w:val="gd-GB"/>
        </w:rPr>
        <w:t>Duration</w:t>
      </w:r>
    </w:p>
    <w:p w14:paraId="1619D8B2" w14:textId="77777777" w:rsidR="00940D05" w:rsidRPr="00C976D5" w:rsidRDefault="00940D05">
      <w:pPr>
        <w:pStyle w:val="BodyText"/>
        <w:spacing w:before="1"/>
        <w:rPr>
          <w:b/>
          <w:lang w:val="gd-GB"/>
        </w:rPr>
      </w:pPr>
    </w:p>
    <w:p w14:paraId="789ADE6E" w14:textId="77777777" w:rsidR="00940D05" w:rsidRPr="00C976D5" w:rsidRDefault="00386518">
      <w:pPr>
        <w:pStyle w:val="BodyText"/>
        <w:ind w:left="180" w:right="206"/>
        <w:rPr>
          <w:lang w:val="gd-GB"/>
        </w:rPr>
      </w:pPr>
      <w:r w:rsidRPr="00C976D5">
        <w:rPr>
          <w:lang w:val="gd-GB"/>
        </w:rPr>
        <w:t>Bòrd na Gàidhlig aims to ensure at least all information relevant to the current financial year, in addition to the two previous financial years, is available through the website. Where this information is not available on the website, it can be provided by request.</w:t>
      </w:r>
    </w:p>
    <w:p w14:paraId="685423E2" w14:textId="77777777" w:rsidR="00940D05" w:rsidRPr="00C976D5" w:rsidRDefault="00940D05">
      <w:pPr>
        <w:pStyle w:val="BodyText"/>
        <w:spacing w:before="11"/>
        <w:rPr>
          <w:sz w:val="19"/>
          <w:lang w:val="gd-GB"/>
        </w:rPr>
      </w:pPr>
    </w:p>
    <w:p w14:paraId="7EF1941A" w14:textId="77777777" w:rsidR="00940D05" w:rsidRPr="00C976D5" w:rsidRDefault="00386518">
      <w:pPr>
        <w:pStyle w:val="Heading1"/>
        <w:rPr>
          <w:lang w:val="gd-GB"/>
        </w:rPr>
      </w:pPr>
      <w:r w:rsidRPr="00C976D5">
        <w:rPr>
          <w:lang w:val="gd-GB"/>
        </w:rPr>
        <w:t>The classes of information that we publish</w:t>
      </w:r>
    </w:p>
    <w:p w14:paraId="14CBA514" w14:textId="77777777" w:rsidR="00940D05" w:rsidRPr="00C976D5" w:rsidRDefault="00940D05">
      <w:pPr>
        <w:pStyle w:val="BodyText"/>
        <w:rPr>
          <w:b/>
          <w:sz w:val="16"/>
          <w:lang w:val="gd-GB"/>
        </w:rPr>
      </w:pPr>
    </w:p>
    <w:p w14:paraId="6388BF03" w14:textId="77777777" w:rsidR="00940D05" w:rsidRPr="00C976D5" w:rsidRDefault="00386518">
      <w:pPr>
        <w:pStyle w:val="BodyText"/>
        <w:ind w:left="180"/>
        <w:rPr>
          <w:lang w:val="gd-GB"/>
        </w:rPr>
      </w:pPr>
      <w:r w:rsidRPr="00C976D5">
        <w:rPr>
          <w:lang w:val="gd-GB"/>
        </w:rPr>
        <w:t>The information in our publication scheme is grouped into 9 classes, which are as follows:</w:t>
      </w:r>
    </w:p>
    <w:p w14:paraId="1014D2A0" w14:textId="77777777" w:rsidR="00940D05" w:rsidRPr="00C976D5" w:rsidRDefault="00940D05">
      <w:pPr>
        <w:rPr>
          <w:lang w:val="gd-GB"/>
        </w:rPr>
        <w:sectPr w:rsidR="00940D05" w:rsidRPr="00C976D5">
          <w:pgSz w:w="12240" w:h="15840"/>
          <w:pgMar w:top="1500" w:right="1120" w:bottom="280" w:left="1260" w:header="720" w:footer="720" w:gutter="0"/>
          <w:cols w:space="720"/>
        </w:sectPr>
      </w:pPr>
    </w:p>
    <w:p w14:paraId="09E0F342" w14:textId="7C58F049" w:rsidR="00940D05" w:rsidRPr="00C976D5" w:rsidRDefault="00212238">
      <w:pPr>
        <w:spacing w:before="41"/>
        <w:ind w:left="379"/>
        <w:rPr>
          <w:sz w:val="21"/>
          <w:lang w:val="gd-GB"/>
        </w:rPr>
      </w:pPr>
      <w:r w:rsidRPr="00C976D5">
        <w:rPr>
          <w:noProof/>
          <w:lang w:val="gd-GB"/>
        </w:rPr>
        <w:lastRenderedPageBreak/>
        <mc:AlternateContent>
          <mc:Choice Requires="wps">
            <w:drawing>
              <wp:anchor distT="0" distB="0" distL="114300" distR="114300" simplePos="0" relativeHeight="251658240" behindDoc="0" locked="0" layoutInCell="1" allowOverlap="1" wp14:anchorId="0806A3FD" wp14:editId="28AFD3B1">
                <wp:simplePos x="0" y="0"/>
                <wp:positionH relativeFrom="page">
                  <wp:posOffset>377825</wp:posOffset>
                </wp:positionH>
                <wp:positionV relativeFrom="page">
                  <wp:posOffset>2504440</wp:posOffset>
                </wp:positionV>
                <wp:extent cx="0" cy="1625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8761"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5pt,197.2pt" to="29.7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" strokeweight=".72pt">
                <w10:wrap anchorx="page" anchory="page"/>
              </v:line>
            </w:pict>
          </mc:Fallback>
        </mc:AlternateContent>
      </w:r>
      <w:r w:rsidR="00386518" w:rsidRPr="00C976D5">
        <w:rPr>
          <w:b/>
          <w:sz w:val="21"/>
          <w:lang w:val="gd-GB"/>
        </w:rPr>
        <w:t xml:space="preserve">Class 1: </w:t>
      </w:r>
      <w:r w:rsidR="00386518" w:rsidRPr="00C976D5">
        <w:rPr>
          <w:sz w:val="21"/>
          <w:lang w:val="gd-GB"/>
        </w:rPr>
        <w:t>About Bòrd na Gàidhlig</w:t>
      </w:r>
    </w:p>
    <w:p w14:paraId="15E0E81F" w14:textId="77777777" w:rsidR="00940D05" w:rsidRPr="00C976D5" w:rsidRDefault="00386518">
      <w:pPr>
        <w:pStyle w:val="BodyText"/>
        <w:spacing w:before="1" w:line="255" w:lineRule="exact"/>
        <w:ind w:left="379"/>
        <w:rPr>
          <w:lang w:val="gd-GB"/>
        </w:rPr>
      </w:pPr>
      <w:r w:rsidRPr="00C976D5">
        <w:rPr>
          <w:b/>
          <w:lang w:val="gd-GB"/>
        </w:rPr>
        <w:t xml:space="preserve">Class 2: </w:t>
      </w:r>
      <w:r w:rsidRPr="00C976D5">
        <w:rPr>
          <w:lang w:val="gd-GB"/>
        </w:rPr>
        <w:t>How we deliver our functions and services</w:t>
      </w:r>
    </w:p>
    <w:p w14:paraId="7035A920" w14:textId="77777777" w:rsidR="00940D05" w:rsidRPr="00C976D5" w:rsidRDefault="00386518">
      <w:pPr>
        <w:pStyle w:val="BodyText"/>
        <w:spacing w:line="255" w:lineRule="exact"/>
        <w:ind w:left="379"/>
        <w:rPr>
          <w:lang w:val="gd-GB"/>
        </w:rPr>
      </w:pPr>
      <w:r w:rsidRPr="00C976D5">
        <w:rPr>
          <w:b/>
          <w:lang w:val="gd-GB"/>
        </w:rPr>
        <w:t>Class 3</w:t>
      </w:r>
      <w:r w:rsidRPr="00C976D5">
        <w:rPr>
          <w:lang w:val="gd-GB"/>
        </w:rPr>
        <w:t>: How Bòrd na Gàidhlig takes decisions and what is has decided</w:t>
      </w:r>
    </w:p>
    <w:p w14:paraId="55A635D9" w14:textId="77777777" w:rsidR="00940D05" w:rsidRPr="00C976D5" w:rsidRDefault="00386518">
      <w:pPr>
        <w:pStyle w:val="BodyText"/>
        <w:spacing w:before="1"/>
        <w:ind w:left="379"/>
        <w:rPr>
          <w:lang w:val="gd-GB"/>
        </w:rPr>
      </w:pPr>
      <w:r w:rsidRPr="00C976D5">
        <w:rPr>
          <w:b/>
          <w:lang w:val="gd-GB"/>
        </w:rPr>
        <w:t>Class 4</w:t>
      </w:r>
      <w:r w:rsidRPr="00C976D5">
        <w:rPr>
          <w:lang w:val="gd-GB"/>
        </w:rPr>
        <w:t>: What Bòrd na Gàidhlig spends and how it spends it</w:t>
      </w:r>
    </w:p>
    <w:p w14:paraId="646C9E2C" w14:textId="77777777" w:rsidR="00940D05" w:rsidRPr="00C976D5" w:rsidRDefault="00386518">
      <w:pPr>
        <w:pStyle w:val="BodyText"/>
        <w:ind w:left="379" w:right="2118"/>
        <w:rPr>
          <w:lang w:val="gd-GB"/>
        </w:rPr>
      </w:pPr>
      <w:r w:rsidRPr="00C976D5">
        <w:rPr>
          <w:b/>
          <w:lang w:val="gd-GB"/>
        </w:rPr>
        <w:t xml:space="preserve">Class 5: </w:t>
      </w:r>
      <w:r w:rsidRPr="00C976D5">
        <w:rPr>
          <w:lang w:val="gd-GB"/>
        </w:rPr>
        <w:t xml:space="preserve">How Bòrd na Gàidhlig manages its human, physical and information resources </w:t>
      </w:r>
      <w:r w:rsidRPr="00C976D5">
        <w:rPr>
          <w:b/>
          <w:lang w:val="gd-GB"/>
        </w:rPr>
        <w:t xml:space="preserve">Class 6: </w:t>
      </w:r>
      <w:r w:rsidRPr="00C976D5">
        <w:rPr>
          <w:lang w:val="gd-GB"/>
        </w:rPr>
        <w:t xml:space="preserve">How Bòrd na Gàidhlig procures goods and services from external providers </w:t>
      </w:r>
      <w:r w:rsidRPr="00C976D5">
        <w:rPr>
          <w:b/>
          <w:lang w:val="gd-GB"/>
        </w:rPr>
        <w:t>Class 7</w:t>
      </w:r>
      <w:r w:rsidRPr="00C976D5">
        <w:rPr>
          <w:lang w:val="gd-GB"/>
        </w:rPr>
        <w:t>: How Bòrd na Gàidhlig is performing</w:t>
      </w:r>
    </w:p>
    <w:p w14:paraId="35FCDDBE" w14:textId="77777777" w:rsidR="00940D05" w:rsidRPr="00C976D5" w:rsidRDefault="00386518">
      <w:pPr>
        <w:pStyle w:val="BodyText"/>
        <w:spacing w:line="255" w:lineRule="exact"/>
        <w:ind w:left="379"/>
        <w:rPr>
          <w:lang w:val="gd-GB"/>
        </w:rPr>
      </w:pPr>
      <w:r w:rsidRPr="00C976D5">
        <w:rPr>
          <w:b/>
          <w:lang w:val="gd-GB"/>
        </w:rPr>
        <w:t xml:space="preserve">Class 8: </w:t>
      </w:r>
      <w:r w:rsidRPr="00C976D5">
        <w:rPr>
          <w:lang w:val="gd-GB"/>
        </w:rPr>
        <w:t>Bòrd na Gàidhlig’s commercial publications</w:t>
      </w:r>
    </w:p>
    <w:p w14:paraId="40D3A11C" w14:textId="77777777" w:rsidR="00940D05" w:rsidRPr="00C976D5" w:rsidRDefault="00386518">
      <w:pPr>
        <w:spacing w:before="1"/>
        <w:ind w:left="379"/>
        <w:rPr>
          <w:sz w:val="21"/>
          <w:lang w:val="gd-GB"/>
        </w:rPr>
      </w:pPr>
      <w:r w:rsidRPr="00C976D5">
        <w:rPr>
          <w:b/>
          <w:sz w:val="21"/>
          <w:lang w:val="gd-GB"/>
        </w:rPr>
        <w:t xml:space="preserve">Class 9: </w:t>
      </w:r>
      <w:r w:rsidRPr="00C976D5">
        <w:rPr>
          <w:sz w:val="21"/>
          <w:lang w:val="gd-GB"/>
        </w:rPr>
        <w:t>Bòrd na Gàidhlig’s Open Data</w:t>
      </w:r>
    </w:p>
    <w:p w14:paraId="11D875E8" w14:textId="77777777" w:rsidR="00940D05" w:rsidRPr="00C976D5" w:rsidRDefault="00940D05">
      <w:pPr>
        <w:rPr>
          <w:sz w:val="21"/>
          <w:lang w:val="gd-GB"/>
        </w:rPr>
        <w:sectPr w:rsidR="00940D05" w:rsidRPr="00C976D5">
          <w:pgSz w:w="12240" w:h="15840"/>
          <w:pgMar w:top="1340" w:right="1120" w:bottom="280" w:left="1260" w:header="720" w:footer="720" w:gutter="0"/>
          <w:cols w:space="720"/>
        </w:sectPr>
      </w:pPr>
    </w:p>
    <w:p w14:paraId="38300ABE" w14:textId="2888866E" w:rsidR="00940D05" w:rsidRPr="00C976D5" w:rsidRDefault="00386518">
      <w:pPr>
        <w:pStyle w:val="Heading1"/>
        <w:spacing w:before="41"/>
        <w:rPr>
          <w:lang w:val="gd-GB"/>
        </w:rPr>
      </w:pPr>
      <w:r w:rsidRPr="00C976D5">
        <w:rPr>
          <w:lang w:val="gd-GB"/>
        </w:rPr>
        <w:lastRenderedPageBreak/>
        <w:t>Class 1: About Bòrd na Gàidhlig</w:t>
      </w:r>
    </w:p>
    <w:p w14:paraId="2618DD1D" w14:textId="77777777" w:rsidR="00940D05" w:rsidRPr="00C976D5" w:rsidRDefault="00940D05">
      <w:pPr>
        <w:pStyle w:val="BodyText"/>
        <w:spacing w:before="11"/>
        <w:rPr>
          <w:b/>
          <w:sz w:val="19"/>
          <w:lang w:val="gd-GB"/>
        </w:rPr>
      </w:pPr>
    </w:p>
    <w:p w14:paraId="22E75CF5" w14:textId="2EEF92A4" w:rsidR="00940D05" w:rsidRPr="00C976D5" w:rsidRDefault="00386518">
      <w:pPr>
        <w:ind w:left="180"/>
        <w:rPr>
          <w:b/>
          <w:sz w:val="21"/>
          <w:lang w:val="gd-GB"/>
        </w:rPr>
      </w:pPr>
      <w:r w:rsidRPr="00C976D5">
        <w:rPr>
          <w:b/>
          <w:sz w:val="21"/>
          <w:lang w:val="gd-GB"/>
        </w:rPr>
        <w:t>General Information about the Authority.</w:t>
      </w:r>
    </w:p>
    <w:p w14:paraId="20E5D80E" w14:textId="77777777" w:rsidR="00940D05" w:rsidRPr="00C976D5" w:rsidRDefault="00386518">
      <w:pPr>
        <w:pStyle w:val="BodyText"/>
        <w:spacing w:before="1"/>
        <w:ind w:left="192" w:right="325"/>
        <w:rPr>
          <w:lang w:val="gd-GB"/>
        </w:rPr>
      </w:pPr>
      <w:r w:rsidRPr="00C976D5">
        <w:rPr>
          <w:lang w:val="gd-GB"/>
        </w:rPr>
        <w:t>Information about Bòrd na Gàidhlig: who we are, where to find us, how to contact us, how we are managed and our external relations</w:t>
      </w:r>
    </w:p>
    <w:tbl>
      <w:tblPr>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451"/>
      </w:tblGrid>
      <w:tr w:rsidR="00940D05" w:rsidRPr="00C976D5" w14:paraId="5ADE1842" w14:textId="77777777">
        <w:trPr>
          <w:trHeight w:val="270"/>
        </w:trPr>
        <w:tc>
          <w:tcPr>
            <w:tcW w:w="4820" w:type="dxa"/>
          </w:tcPr>
          <w:p w14:paraId="2C9E5BA4" w14:textId="77777777" w:rsidR="00940D05" w:rsidRPr="00C976D5" w:rsidRDefault="00386518">
            <w:pPr>
              <w:pStyle w:val="TableParagraph"/>
              <w:spacing w:line="249" w:lineRule="exact"/>
              <w:ind w:left="138"/>
              <w:rPr>
                <w:b/>
                <w:sz w:val="21"/>
                <w:lang w:val="gd-GB"/>
              </w:rPr>
            </w:pPr>
            <w:r w:rsidRPr="00C976D5">
              <w:rPr>
                <w:b/>
                <w:sz w:val="21"/>
                <w:lang w:val="gd-GB"/>
              </w:rPr>
              <w:t>Information</w:t>
            </w:r>
          </w:p>
        </w:tc>
        <w:tc>
          <w:tcPr>
            <w:tcW w:w="4451" w:type="dxa"/>
          </w:tcPr>
          <w:p w14:paraId="522E7227" w14:textId="77777777" w:rsidR="00940D05" w:rsidRPr="00C976D5" w:rsidRDefault="00386518" w:rsidP="006A4687">
            <w:pPr>
              <w:pStyle w:val="TableParagraph"/>
              <w:spacing w:line="249" w:lineRule="exact"/>
              <w:ind w:left="0"/>
              <w:rPr>
                <w:b/>
                <w:sz w:val="21"/>
                <w:lang w:val="gd-GB"/>
              </w:rPr>
            </w:pPr>
            <w:r w:rsidRPr="00C976D5">
              <w:rPr>
                <w:b/>
                <w:sz w:val="21"/>
                <w:lang w:val="gd-GB"/>
              </w:rPr>
              <w:t>How to access it</w:t>
            </w:r>
          </w:p>
        </w:tc>
      </w:tr>
      <w:tr w:rsidR="00940D05" w:rsidRPr="00C976D5" w14:paraId="2B23AD81" w14:textId="77777777">
        <w:trPr>
          <w:trHeight w:val="256"/>
        </w:trPr>
        <w:tc>
          <w:tcPr>
            <w:tcW w:w="4820" w:type="dxa"/>
          </w:tcPr>
          <w:p w14:paraId="155590DE" w14:textId="77777777" w:rsidR="00940D05" w:rsidRPr="00C976D5" w:rsidRDefault="00386518">
            <w:pPr>
              <w:pStyle w:val="TableParagraph"/>
              <w:ind w:left="138"/>
              <w:rPr>
                <w:sz w:val="21"/>
                <w:lang w:val="gd-GB"/>
              </w:rPr>
            </w:pPr>
            <w:r w:rsidRPr="00C976D5">
              <w:rPr>
                <w:sz w:val="21"/>
                <w:lang w:val="gd-GB"/>
              </w:rPr>
              <w:t>The Gaelic Language Act</w:t>
            </w:r>
          </w:p>
        </w:tc>
        <w:tc>
          <w:tcPr>
            <w:tcW w:w="4451" w:type="dxa"/>
          </w:tcPr>
          <w:p w14:paraId="0EA355EA" w14:textId="5B087C9A" w:rsidR="00940D05" w:rsidRPr="00C976D5" w:rsidRDefault="00000000" w:rsidP="00F22560">
            <w:pPr>
              <w:rPr>
                <w:b/>
                <w:bCs/>
                <w:color w:val="3333FF"/>
                <w:lang w:val="gd-GB"/>
              </w:rPr>
            </w:pPr>
            <w:hyperlink r:id="rId11" w:history="1">
              <w:r w:rsidR="00BA2F31" w:rsidRPr="00C976D5">
                <w:rPr>
                  <w:rStyle w:val="Hyperlink"/>
                  <w:b/>
                  <w:bCs/>
                  <w:color w:val="3333FF"/>
                  <w:lang w:val="gd-GB"/>
                </w:rPr>
                <w:t>Click here</w:t>
              </w:r>
            </w:hyperlink>
          </w:p>
        </w:tc>
      </w:tr>
      <w:tr w:rsidR="00940D05" w:rsidRPr="00C976D5" w14:paraId="1D41DCB8" w14:textId="77777777">
        <w:trPr>
          <w:trHeight w:val="255"/>
        </w:trPr>
        <w:tc>
          <w:tcPr>
            <w:tcW w:w="4820" w:type="dxa"/>
          </w:tcPr>
          <w:p w14:paraId="12C3E9E2" w14:textId="77777777" w:rsidR="00940D05" w:rsidRPr="00C976D5" w:rsidRDefault="00386518">
            <w:pPr>
              <w:pStyle w:val="TableParagraph"/>
              <w:ind w:left="138"/>
              <w:rPr>
                <w:lang w:val="gd-GB"/>
              </w:rPr>
            </w:pPr>
            <w:r w:rsidRPr="00C976D5">
              <w:rPr>
                <w:sz w:val="21"/>
                <w:lang w:val="gd-GB"/>
              </w:rPr>
              <w:t>National Gaelic Language Plan</w:t>
            </w:r>
          </w:p>
        </w:tc>
        <w:tc>
          <w:tcPr>
            <w:tcW w:w="4451" w:type="dxa"/>
          </w:tcPr>
          <w:p w14:paraId="00F0498A" w14:textId="78139246" w:rsidR="00940D05" w:rsidRPr="00C976D5" w:rsidRDefault="00000000" w:rsidP="00306077">
            <w:pPr>
              <w:rPr>
                <w:b/>
                <w:bCs/>
                <w:color w:val="3333FF"/>
                <w:lang w:val="gd-GB"/>
              </w:rPr>
            </w:pPr>
            <w:hyperlink r:id="rId12" w:history="1">
              <w:r w:rsidR="00BA2F31" w:rsidRPr="00C976D5">
                <w:rPr>
                  <w:rStyle w:val="Hyperlink"/>
                  <w:b/>
                  <w:bCs/>
                  <w:color w:val="3333FF"/>
                  <w:lang w:val="gd-GB"/>
                </w:rPr>
                <w:t>Click here</w:t>
              </w:r>
            </w:hyperlink>
          </w:p>
        </w:tc>
      </w:tr>
      <w:tr w:rsidR="00940D05" w:rsidRPr="00C976D5" w14:paraId="15947E09" w14:textId="77777777">
        <w:trPr>
          <w:trHeight w:val="255"/>
        </w:trPr>
        <w:tc>
          <w:tcPr>
            <w:tcW w:w="4820" w:type="dxa"/>
          </w:tcPr>
          <w:p w14:paraId="02BD516C" w14:textId="77777777" w:rsidR="00940D05" w:rsidRPr="00C976D5" w:rsidRDefault="00386518">
            <w:pPr>
              <w:pStyle w:val="TableParagraph"/>
              <w:ind w:left="138"/>
              <w:rPr>
                <w:sz w:val="21"/>
                <w:lang w:val="gd-GB"/>
              </w:rPr>
            </w:pPr>
            <w:r w:rsidRPr="00C976D5">
              <w:rPr>
                <w:sz w:val="21"/>
                <w:lang w:val="gd-GB"/>
              </w:rPr>
              <w:t>Corporate Plan</w:t>
            </w:r>
          </w:p>
        </w:tc>
        <w:tc>
          <w:tcPr>
            <w:tcW w:w="4451" w:type="dxa"/>
          </w:tcPr>
          <w:p w14:paraId="33E93B4B" w14:textId="0B01B1A3" w:rsidR="00940D05" w:rsidRPr="00C976D5" w:rsidRDefault="00000000" w:rsidP="00D64CB4">
            <w:pPr>
              <w:rPr>
                <w:b/>
                <w:bCs/>
                <w:color w:val="3333FF"/>
                <w:lang w:val="gd-GB"/>
              </w:rPr>
            </w:pPr>
            <w:hyperlink r:id="rId13" w:history="1">
              <w:r w:rsidR="00BA2F31" w:rsidRPr="00C976D5">
                <w:rPr>
                  <w:rStyle w:val="Hyperlink"/>
                  <w:b/>
                  <w:bCs/>
                  <w:color w:val="3333FF"/>
                  <w:lang w:val="gd-GB"/>
                </w:rPr>
                <w:t>Click here</w:t>
              </w:r>
            </w:hyperlink>
          </w:p>
        </w:tc>
      </w:tr>
      <w:tr w:rsidR="00940D05" w:rsidRPr="00C976D5" w14:paraId="72DC58C7" w14:textId="77777777">
        <w:trPr>
          <w:trHeight w:val="255"/>
        </w:trPr>
        <w:tc>
          <w:tcPr>
            <w:tcW w:w="4820" w:type="dxa"/>
          </w:tcPr>
          <w:p w14:paraId="7CB3E091" w14:textId="77777777" w:rsidR="00940D05" w:rsidRPr="00C976D5" w:rsidRDefault="00386518">
            <w:pPr>
              <w:pStyle w:val="TableParagraph"/>
              <w:ind w:left="138"/>
              <w:rPr>
                <w:sz w:val="21"/>
                <w:lang w:val="gd-GB"/>
              </w:rPr>
            </w:pPr>
            <w:r w:rsidRPr="00C976D5">
              <w:rPr>
                <w:sz w:val="21"/>
                <w:lang w:val="gd-GB"/>
              </w:rPr>
              <w:t>Annual Report &amp; Accounts</w:t>
            </w:r>
          </w:p>
        </w:tc>
        <w:tc>
          <w:tcPr>
            <w:tcW w:w="4451" w:type="dxa"/>
          </w:tcPr>
          <w:p w14:paraId="1BBB1333" w14:textId="14D5C446" w:rsidR="00940D05" w:rsidRPr="00C976D5" w:rsidRDefault="00000000" w:rsidP="008F64EC">
            <w:pPr>
              <w:rPr>
                <w:b/>
                <w:bCs/>
                <w:color w:val="3333FF"/>
                <w:lang w:val="gd-GB"/>
              </w:rPr>
            </w:pPr>
            <w:hyperlink r:id="rId14" w:history="1">
              <w:r w:rsidR="00BA2F31" w:rsidRPr="00C976D5">
                <w:rPr>
                  <w:rStyle w:val="Hyperlink"/>
                  <w:b/>
                  <w:bCs/>
                  <w:color w:val="3333FF"/>
                  <w:lang w:val="gd-GB"/>
                </w:rPr>
                <w:t>Click here</w:t>
              </w:r>
            </w:hyperlink>
          </w:p>
        </w:tc>
      </w:tr>
      <w:tr w:rsidR="00940D05" w:rsidRPr="00C976D5" w14:paraId="0E17C41E" w14:textId="77777777" w:rsidTr="000506AC">
        <w:trPr>
          <w:trHeight w:val="210"/>
        </w:trPr>
        <w:tc>
          <w:tcPr>
            <w:tcW w:w="4820" w:type="dxa"/>
          </w:tcPr>
          <w:p w14:paraId="0A46AE8D" w14:textId="77777777" w:rsidR="00940D05" w:rsidRPr="00C976D5" w:rsidRDefault="00386518">
            <w:pPr>
              <w:pStyle w:val="TableParagraph"/>
              <w:spacing w:before="3"/>
              <w:ind w:left="138"/>
              <w:rPr>
                <w:sz w:val="21"/>
                <w:lang w:val="gd-GB"/>
              </w:rPr>
            </w:pPr>
            <w:r w:rsidRPr="00C976D5">
              <w:rPr>
                <w:sz w:val="21"/>
                <w:lang w:val="gd-GB"/>
              </w:rPr>
              <w:t>Board Structure</w:t>
            </w:r>
          </w:p>
        </w:tc>
        <w:tc>
          <w:tcPr>
            <w:tcW w:w="4451" w:type="dxa"/>
          </w:tcPr>
          <w:p w14:paraId="54A30C32" w14:textId="796966C5" w:rsidR="00940D05" w:rsidRPr="00C976D5" w:rsidRDefault="00000000" w:rsidP="00212238">
            <w:pPr>
              <w:rPr>
                <w:b/>
                <w:bCs/>
                <w:color w:val="3333FF"/>
                <w:lang w:val="gd-GB"/>
              </w:rPr>
            </w:pPr>
            <w:hyperlink r:id="rId15" w:history="1">
              <w:r w:rsidR="00BA2F31" w:rsidRPr="00C976D5">
                <w:rPr>
                  <w:rStyle w:val="Hyperlink"/>
                  <w:b/>
                  <w:bCs/>
                  <w:color w:val="3333FF"/>
                  <w:lang w:val="gd-GB"/>
                </w:rPr>
                <w:t>Click here</w:t>
              </w:r>
            </w:hyperlink>
          </w:p>
        </w:tc>
      </w:tr>
      <w:tr w:rsidR="00940D05" w:rsidRPr="00C976D5" w14:paraId="4F2EE337" w14:textId="77777777">
        <w:trPr>
          <w:trHeight w:val="255"/>
        </w:trPr>
        <w:tc>
          <w:tcPr>
            <w:tcW w:w="4820" w:type="dxa"/>
          </w:tcPr>
          <w:p w14:paraId="40CB603B" w14:textId="77777777" w:rsidR="00940D05" w:rsidRPr="00C976D5" w:rsidRDefault="00386518">
            <w:pPr>
              <w:pStyle w:val="TableParagraph"/>
              <w:ind w:left="138"/>
              <w:rPr>
                <w:sz w:val="21"/>
                <w:lang w:val="gd-GB"/>
              </w:rPr>
            </w:pPr>
            <w:r w:rsidRPr="00C976D5">
              <w:rPr>
                <w:sz w:val="21"/>
                <w:lang w:val="gd-GB"/>
              </w:rPr>
              <w:t>Staff structure</w:t>
            </w:r>
          </w:p>
        </w:tc>
        <w:tc>
          <w:tcPr>
            <w:tcW w:w="4451" w:type="dxa"/>
          </w:tcPr>
          <w:p w14:paraId="55378D27" w14:textId="53877CF1" w:rsidR="00940D05" w:rsidRPr="00C976D5" w:rsidRDefault="00000000" w:rsidP="000506AC">
            <w:pPr>
              <w:rPr>
                <w:b/>
                <w:bCs/>
                <w:color w:val="3333FF"/>
                <w:lang w:val="gd-GB"/>
              </w:rPr>
            </w:pPr>
            <w:hyperlink r:id="rId16" w:history="1">
              <w:r w:rsidR="000506AC" w:rsidRPr="00C976D5">
                <w:rPr>
                  <w:rStyle w:val="Hyperlink"/>
                  <w:b/>
                  <w:bCs/>
                  <w:color w:val="3333FF"/>
                  <w:lang w:val="gd-GB"/>
                </w:rPr>
                <w:t>Click here</w:t>
              </w:r>
            </w:hyperlink>
          </w:p>
        </w:tc>
      </w:tr>
      <w:tr w:rsidR="00940D05" w:rsidRPr="00C976D5" w14:paraId="7D56CD8C" w14:textId="77777777">
        <w:trPr>
          <w:trHeight w:val="256"/>
        </w:trPr>
        <w:tc>
          <w:tcPr>
            <w:tcW w:w="4820" w:type="dxa"/>
          </w:tcPr>
          <w:p w14:paraId="54CF8AD9" w14:textId="77777777" w:rsidR="00940D05" w:rsidRPr="00C976D5" w:rsidRDefault="00386518">
            <w:pPr>
              <w:pStyle w:val="TableParagraph"/>
              <w:ind w:left="138"/>
              <w:rPr>
                <w:sz w:val="21"/>
                <w:lang w:val="gd-GB"/>
              </w:rPr>
            </w:pPr>
            <w:r w:rsidRPr="00C976D5">
              <w:rPr>
                <w:sz w:val="21"/>
                <w:lang w:val="gd-GB"/>
              </w:rPr>
              <w:t>Complaints Procedure</w:t>
            </w:r>
          </w:p>
        </w:tc>
        <w:tc>
          <w:tcPr>
            <w:tcW w:w="4451" w:type="dxa"/>
          </w:tcPr>
          <w:p w14:paraId="52A2F15B" w14:textId="77777777" w:rsidR="00940D05" w:rsidRDefault="00000000" w:rsidP="006F254E">
            <w:pPr>
              <w:rPr>
                <w:rStyle w:val="Hyperlink"/>
                <w:b/>
                <w:bCs/>
                <w:color w:val="3333FF"/>
                <w:lang w:val="gd-GB"/>
              </w:rPr>
            </w:pPr>
            <w:hyperlink r:id="rId17" w:history="1">
              <w:r w:rsidR="00653BDD" w:rsidRPr="00C976D5">
                <w:rPr>
                  <w:rStyle w:val="Hyperlink"/>
                  <w:b/>
                  <w:bCs/>
                  <w:color w:val="3333FF"/>
                  <w:lang w:val="gd-GB"/>
                </w:rPr>
                <w:t>Click here</w:t>
              </w:r>
            </w:hyperlink>
          </w:p>
          <w:p w14:paraId="390E86D1" w14:textId="3DA87565" w:rsidR="00EF2C18" w:rsidRPr="00EF2C18" w:rsidRDefault="00000000" w:rsidP="006F254E">
            <w:pPr>
              <w:rPr>
                <w:b/>
                <w:bCs/>
                <w:color w:val="3333FF"/>
              </w:rPr>
            </w:pPr>
            <w:hyperlink r:id="rId18" w:history="1">
              <w:r w:rsidR="00EF2C18" w:rsidRPr="007D3F3C">
                <w:rPr>
                  <w:rStyle w:val="Hyperlink"/>
                  <w:b/>
                  <w:bCs/>
                  <w:color w:val="3333FF"/>
                </w:rPr>
                <w:t>Click here</w:t>
              </w:r>
            </w:hyperlink>
          </w:p>
        </w:tc>
      </w:tr>
      <w:tr w:rsidR="00940D05" w:rsidRPr="00C976D5" w14:paraId="35F86B40" w14:textId="77777777">
        <w:trPr>
          <w:trHeight w:val="255"/>
        </w:trPr>
        <w:tc>
          <w:tcPr>
            <w:tcW w:w="4820" w:type="dxa"/>
          </w:tcPr>
          <w:p w14:paraId="06187AF5" w14:textId="77777777" w:rsidR="00940D05" w:rsidRPr="00C976D5" w:rsidRDefault="00386518">
            <w:pPr>
              <w:pStyle w:val="TableParagraph"/>
              <w:ind w:left="138"/>
              <w:rPr>
                <w:sz w:val="21"/>
                <w:lang w:val="gd-GB"/>
              </w:rPr>
            </w:pPr>
            <w:r w:rsidRPr="00C976D5">
              <w:rPr>
                <w:sz w:val="21"/>
                <w:lang w:val="gd-GB"/>
              </w:rPr>
              <w:t>Freedom of Information</w:t>
            </w:r>
          </w:p>
        </w:tc>
        <w:tc>
          <w:tcPr>
            <w:tcW w:w="4451" w:type="dxa"/>
          </w:tcPr>
          <w:p w14:paraId="7431CFA9" w14:textId="6984ECED" w:rsidR="00940D05" w:rsidRPr="00C976D5" w:rsidRDefault="00000000" w:rsidP="00653BDD">
            <w:pPr>
              <w:rPr>
                <w:b/>
                <w:bCs/>
                <w:color w:val="3333FF"/>
                <w:lang w:val="gd-GB"/>
              </w:rPr>
            </w:pPr>
            <w:hyperlink r:id="rId19" w:history="1">
              <w:r w:rsidR="00653BDD" w:rsidRPr="00C976D5">
                <w:rPr>
                  <w:rStyle w:val="Hyperlink"/>
                  <w:b/>
                  <w:bCs/>
                  <w:color w:val="3333FF"/>
                  <w:lang w:val="gd-GB"/>
                </w:rPr>
                <w:t>C</w:t>
              </w:r>
              <w:r w:rsidR="00653BDD" w:rsidRPr="00C976D5">
                <w:rPr>
                  <w:rStyle w:val="Hyperlink"/>
                  <w:b/>
                  <w:bCs/>
                  <w:color w:val="3333FF"/>
                  <w:lang w:val="gd-GB"/>
                </w:rPr>
                <w:t>l</w:t>
              </w:r>
              <w:r w:rsidR="00653BDD" w:rsidRPr="00C976D5">
                <w:rPr>
                  <w:rStyle w:val="Hyperlink"/>
                  <w:b/>
                  <w:bCs/>
                  <w:color w:val="3333FF"/>
                  <w:lang w:val="gd-GB"/>
                </w:rPr>
                <w:t>ick here</w:t>
              </w:r>
            </w:hyperlink>
          </w:p>
        </w:tc>
      </w:tr>
      <w:tr w:rsidR="00940D05" w:rsidRPr="00C976D5" w14:paraId="5208DE5C" w14:textId="77777777">
        <w:trPr>
          <w:trHeight w:val="255"/>
        </w:trPr>
        <w:tc>
          <w:tcPr>
            <w:tcW w:w="4820" w:type="dxa"/>
          </w:tcPr>
          <w:p w14:paraId="16373C9C" w14:textId="77777777" w:rsidR="00940D05" w:rsidRPr="00C976D5" w:rsidRDefault="00386518">
            <w:pPr>
              <w:pStyle w:val="TableParagraph"/>
              <w:ind w:left="138"/>
              <w:rPr>
                <w:sz w:val="21"/>
                <w:lang w:val="gd-GB"/>
              </w:rPr>
            </w:pPr>
            <w:r w:rsidRPr="00C976D5">
              <w:rPr>
                <w:sz w:val="21"/>
                <w:lang w:val="gd-GB"/>
              </w:rPr>
              <w:t>Press Releases</w:t>
            </w:r>
          </w:p>
        </w:tc>
        <w:tc>
          <w:tcPr>
            <w:tcW w:w="4451" w:type="dxa"/>
          </w:tcPr>
          <w:p w14:paraId="601CF5A7" w14:textId="338002EE" w:rsidR="00940D05" w:rsidRPr="00E9093C" w:rsidRDefault="00000000" w:rsidP="001639E0">
            <w:pPr>
              <w:rPr>
                <w:b/>
                <w:bCs/>
                <w:color w:val="3333FF"/>
              </w:rPr>
            </w:pPr>
            <w:hyperlink r:id="rId20" w:history="1">
              <w:r w:rsidR="00E9093C" w:rsidRPr="00100DBD">
                <w:rPr>
                  <w:rStyle w:val="Hyperlink"/>
                  <w:b/>
                  <w:bCs/>
                  <w:color w:val="3333FF"/>
                </w:rPr>
                <w:t>Click here</w:t>
              </w:r>
            </w:hyperlink>
          </w:p>
        </w:tc>
      </w:tr>
      <w:tr w:rsidR="00940D05" w:rsidRPr="00C976D5" w14:paraId="4C280A9F" w14:textId="77777777">
        <w:trPr>
          <w:trHeight w:val="258"/>
        </w:trPr>
        <w:tc>
          <w:tcPr>
            <w:tcW w:w="4820" w:type="dxa"/>
          </w:tcPr>
          <w:p w14:paraId="39474F55" w14:textId="77777777" w:rsidR="00940D05" w:rsidRPr="00C976D5" w:rsidRDefault="00386518">
            <w:pPr>
              <w:pStyle w:val="TableParagraph"/>
              <w:spacing w:before="2" w:line="237" w:lineRule="exact"/>
              <w:ind w:left="138"/>
              <w:rPr>
                <w:sz w:val="21"/>
                <w:lang w:val="gd-GB"/>
              </w:rPr>
            </w:pPr>
            <w:r w:rsidRPr="00C976D5">
              <w:rPr>
                <w:sz w:val="21"/>
                <w:lang w:val="gd-GB"/>
              </w:rPr>
              <w:t>Contacts</w:t>
            </w:r>
          </w:p>
        </w:tc>
        <w:tc>
          <w:tcPr>
            <w:tcW w:w="4451" w:type="dxa"/>
          </w:tcPr>
          <w:p w14:paraId="7FBB3688" w14:textId="5E8882B1" w:rsidR="00940D05" w:rsidRPr="00C976D5" w:rsidRDefault="00000000" w:rsidP="00493B58">
            <w:pPr>
              <w:rPr>
                <w:b/>
                <w:bCs/>
                <w:color w:val="3333FF"/>
                <w:lang w:val="gd-GB"/>
              </w:rPr>
            </w:pPr>
            <w:hyperlink r:id="rId21" w:history="1">
              <w:r w:rsidR="00493B58" w:rsidRPr="00C976D5">
                <w:rPr>
                  <w:rStyle w:val="Hyperlink"/>
                  <w:b/>
                  <w:bCs/>
                  <w:color w:val="3333FF"/>
                  <w:lang w:val="gd-GB"/>
                </w:rPr>
                <w:t>Click here</w:t>
              </w:r>
            </w:hyperlink>
          </w:p>
        </w:tc>
      </w:tr>
    </w:tbl>
    <w:p w14:paraId="372C627C" w14:textId="77777777" w:rsidR="00940D05" w:rsidRPr="00C976D5" w:rsidRDefault="00940D05">
      <w:pPr>
        <w:pStyle w:val="BodyText"/>
        <w:spacing w:before="11"/>
        <w:rPr>
          <w:sz w:val="19"/>
          <w:lang w:val="gd-GB"/>
        </w:rPr>
      </w:pPr>
    </w:p>
    <w:p w14:paraId="3CCAF807" w14:textId="77777777" w:rsidR="00940D05" w:rsidRPr="00C976D5" w:rsidRDefault="00386518">
      <w:pPr>
        <w:pStyle w:val="Heading1"/>
        <w:rPr>
          <w:lang w:val="gd-GB"/>
        </w:rPr>
      </w:pPr>
      <w:r w:rsidRPr="00C976D5">
        <w:rPr>
          <w:lang w:val="gd-GB"/>
        </w:rPr>
        <w:t>Class 2: How we deliver our functions and services</w:t>
      </w:r>
    </w:p>
    <w:p w14:paraId="5199FB3C" w14:textId="77777777" w:rsidR="00940D05" w:rsidRPr="00C976D5" w:rsidRDefault="00386518">
      <w:pPr>
        <w:pStyle w:val="BodyText"/>
        <w:spacing w:before="1"/>
        <w:ind w:left="180" w:right="526"/>
        <w:rPr>
          <w:lang w:val="gd-GB"/>
        </w:rPr>
      </w:pPr>
      <w:r w:rsidRPr="00C976D5">
        <w:rPr>
          <w:lang w:val="gd-GB"/>
        </w:rPr>
        <w:t>Information about our work, our strategy and policies for delivering functions and services and information for our service users</w:t>
      </w:r>
    </w:p>
    <w:tbl>
      <w:tblPr>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451"/>
      </w:tblGrid>
      <w:tr w:rsidR="00940D05" w:rsidRPr="00C976D5" w14:paraId="752C9AFF" w14:textId="77777777">
        <w:trPr>
          <w:trHeight w:val="263"/>
        </w:trPr>
        <w:tc>
          <w:tcPr>
            <w:tcW w:w="4820" w:type="dxa"/>
          </w:tcPr>
          <w:p w14:paraId="1B480CB5" w14:textId="77777777" w:rsidR="00940D05" w:rsidRPr="00C976D5" w:rsidRDefault="00386518">
            <w:pPr>
              <w:pStyle w:val="TableParagraph"/>
              <w:spacing w:line="242" w:lineRule="exact"/>
              <w:ind w:left="138"/>
              <w:rPr>
                <w:b/>
                <w:sz w:val="21"/>
                <w:lang w:val="gd-GB"/>
              </w:rPr>
            </w:pPr>
            <w:r w:rsidRPr="00C976D5">
              <w:rPr>
                <w:b/>
                <w:sz w:val="21"/>
                <w:lang w:val="gd-GB"/>
              </w:rPr>
              <w:t>Information</w:t>
            </w:r>
          </w:p>
        </w:tc>
        <w:tc>
          <w:tcPr>
            <w:tcW w:w="4451" w:type="dxa"/>
          </w:tcPr>
          <w:p w14:paraId="361C426A" w14:textId="77777777" w:rsidR="00940D05" w:rsidRPr="00C976D5" w:rsidRDefault="00386518" w:rsidP="006A4687">
            <w:pPr>
              <w:pStyle w:val="TableParagraph"/>
              <w:spacing w:line="242" w:lineRule="exact"/>
              <w:ind w:left="0"/>
              <w:rPr>
                <w:b/>
                <w:sz w:val="21"/>
                <w:lang w:val="gd-GB"/>
              </w:rPr>
            </w:pPr>
            <w:r w:rsidRPr="00C976D5">
              <w:rPr>
                <w:b/>
                <w:sz w:val="21"/>
                <w:lang w:val="gd-GB"/>
              </w:rPr>
              <w:t>How to access it</w:t>
            </w:r>
          </w:p>
        </w:tc>
      </w:tr>
      <w:tr w:rsidR="00940D05" w:rsidRPr="00C976D5" w14:paraId="5211D933" w14:textId="77777777">
        <w:trPr>
          <w:trHeight w:val="255"/>
        </w:trPr>
        <w:tc>
          <w:tcPr>
            <w:tcW w:w="4820" w:type="dxa"/>
          </w:tcPr>
          <w:p w14:paraId="4B431535" w14:textId="77777777" w:rsidR="00940D05" w:rsidRPr="00C976D5" w:rsidRDefault="00386518">
            <w:pPr>
              <w:pStyle w:val="TableParagraph"/>
              <w:ind w:left="138"/>
              <w:rPr>
                <w:sz w:val="21"/>
                <w:lang w:val="gd-GB"/>
              </w:rPr>
            </w:pPr>
            <w:r w:rsidRPr="00C976D5">
              <w:rPr>
                <w:sz w:val="21"/>
                <w:lang w:val="gd-GB"/>
              </w:rPr>
              <w:t>National Gaelic Language Plan</w:t>
            </w:r>
          </w:p>
        </w:tc>
        <w:tc>
          <w:tcPr>
            <w:tcW w:w="4451" w:type="dxa"/>
          </w:tcPr>
          <w:p w14:paraId="679173BC" w14:textId="020CA3CA" w:rsidR="00940D05" w:rsidRPr="00C976D5" w:rsidRDefault="00000000" w:rsidP="00F22560">
            <w:pPr>
              <w:rPr>
                <w:b/>
                <w:color w:val="3333FF"/>
                <w:sz w:val="21"/>
                <w:u w:val="single" w:color="0000FF"/>
                <w:lang w:val="gd-GB"/>
              </w:rPr>
            </w:pPr>
            <w:hyperlink r:id="rId22" w:history="1">
              <w:r w:rsidR="00C64787" w:rsidRPr="00C976D5">
                <w:rPr>
                  <w:rStyle w:val="Hyperlink"/>
                  <w:b/>
                  <w:bCs/>
                  <w:color w:val="3333FF"/>
                  <w:lang w:val="gd-GB"/>
                </w:rPr>
                <w:t>Click here</w:t>
              </w:r>
            </w:hyperlink>
          </w:p>
        </w:tc>
      </w:tr>
      <w:tr w:rsidR="00940D05" w:rsidRPr="00C976D5" w14:paraId="23A105EE" w14:textId="77777777">
        <w:trPr>
          <w:trHeight w:val="256"/>
        </w:trPr>
        <w:tc>
          <w:tcPr>
            <w:tcW w:w="4820" w:type="dxa"/>
          </w:tcPr>
          <w:p w14:paraId="11C65492" w14:textId="77777777" w:rsidR="00940D05" w:rsidRPr="00C976D5" w:rsidRDefault="00386518">
            <w:pPr>
              <w:pStyle w:val="TableParagraph"/>
              <w:ind w:left="138"/>
              <w:rPr>
                <w:sz w:val="21"/>
                <w:lang w:val="gd-GB"/>
              </w:rPr>
            </w:pPr>
            <w:r w:rsidRPr="00C976D5">
              <w:rPr>
                <w:sz w:val="21"/>
                <w:lang w:val="gd-GB"/>
              </w:rPr>
              <w:t>Corporate Plan</w:t>
            </w:r>
          </w:p>
        </w:tc>
        <w:tc>
          <w:tcPr>
            <w:tcW w:w="4451" w:type="dxa"/>
          </w:tcPr>
          <w:p w14:paraId="00A70CC1" w14:textId="4742D694" w:rsidR="00940D05" w:rsidRPr="00C976D5" w:rsidRDefault="00000000" w:rsidP="00C64787">
            <w:pPr>
              <w:pStyle w:val="TableParagraph"/>
              <w:ind w:left="0"/>
              <w:rPr>
                <w:b/>
                <w:sz w:val="21"/>
                <w:lang w:val="gd-GB"/>
              </w:rPr>
            </w:pPr>
            <w:hyperlink r:id="rId23" w:history="1">
              <w:r w:rsidR="00C64787" w:rsidRPr="00C976D5">
                <w:rPr>
                  <w:rStyle w:val="Hyperlink"/>
                  <w:b/>
                  <w:bCs/>
                  <w:color w:val="3333FF"/>
                  <w:lang w:val="gd-GB"/>
                </w:rPr>
                <w:t>Click here</w:t>
              </w:r>
            </w:hyperlink>
          </w:p>
        </w:tc>
      </w:tr>
      <w:tr w:rsidR="00940D05" w:rsidRPr="00C976D5" w14:paraId="073195CC" w14:textId="77777777">
        <w:trPr>
          <w:trHeight w:val="256"/>
        </w:trPr>
        <w:tc>
          <w:tcPr>
            <w:tcW w:w="4820" w:type="dxa"/>
          </w:tcPr>
          <w:p w14:paraId="736D4FAE" w14:textId="77777777" w:rsidR="00940D05" w:rsidRPr="00C976D5" w:rsidRDefault="00386518">
            <w:pPr>
              <w:pStyle w:val="TableParagraph"/>
              <w:ind w:left="138"/>
              <w:rPr>
                <w:sz w:val="20"/>
                <w:lang w:val="gd-GB"/>
              </w:rPr>
            </w:pPr>
            <w:r w:rsidRPr="009C120D">
              <w:rPr>
                <w:szCs w:val="24"/>
                <w:lang w:val="gd-GB"/>
              </w:rPr>
              <w:t>Executive NDPB Framework Document</w:t>
            </w:r>
          </w:p>
        </w:tc>
        <w:tc>
          <w:tcPr>
            <w:tcW w:w="4451" w:type="dxa"/>
          </w:tcPr>
          <w:p w14:paraId="4396B1D8" w14:textId="7DE700AC" w:rsidR="00940D05" w:rsidRPr="00647AD9" w:rsidRDefault="00000000" w:rsidP="008F4157">
            <w:pPr>
              <w:rPr>
                <w:b/>
                <w:bCs/>
                <w:color w:val="800080"/>
                <w:lang w:val="gd-GB"/>
              </w:rPr>
            </w:pPr>
            <w:hyperlink r:id="rId24" w:history="1">
              <w:r w:rsidR="00647AD9" w:rsidRPr="00DC5B40">
                <w:rPr>
                  <w:rStyle w:val="Hyperlink"/>
                  <w:b/>
                  <w:bCs/>
                  <w:lang w:val="gd-GB"/>
                </w:rPr>
                <w:t>Click here</w:t>
              </w:r>
            </w:hyperlink>
          </w:p>
        </w:tc>
      </w:tr>
      <w:tr w:rsidR="00940D05" w:rsidRPr="00C976D5" w14:paraId="13FC7AC1" w14:textId="77777777">
        <w:trPr>
          <w:trHeight w:val="255"/>
        </w:trPr>
        <w:tc>
          <w:tcPr>
            <w:tcW w:w="4820" w:type="dxa"/>
          </w:tcPr>
          <w:p w14:paraId="144C5CEC" w14:textId="77777777" w:rsidR="00940D05" w:rsidRPr="00C976D5" w:rsidRDefault="00386518">
            <w:pPr>
              <w:pStyle w:val="TableParagraph"/>
              <w:ind w:left="138"/>
              <w:rPr>
                <w:sz w:val="21"/>
                <w:lang w:val="gd-GB"/>
              </w:rPr>
            </w:pPr>
            <w:r w:rsidRPr="00C976D5">
              <w:rPr>
                <w:sz w:val="21"/>
                <w:lang w:val="gd-GB"/>
              </w:rPr>
              <w:t>Standing Orders</w:t>
            </w:r>
          </w:p>
        </w:tc>
        <w:tc>
          <w:tcPr>
            <w:tcW w:w="4451" w:type="dxa"/>
          </w:tcPr>
          <w:p w14:paraId="50958AD9" w14:textId="256E7AC6" w:rsidR="00940D05" w:rsidRPr="00C976D5" w:rsidRDefault="00000000" w:rsidP="009539E0">
            <w:pPr>
              <w:rPr>
                <w:b/>
                <w:bCs/>
                <w:color w:val="3333FF"/>
                <w:u w:val="single"/>
                <w:lang w:val="gd-GB"/>
              </w:rPr>
            </w:pPr>
            <w:hyperlink r:id="rId25" w:history="1">
              <w:r w:rsidR="009539E0" w:rsidRPr="00C976D5">
                <w:rPr>
                  <w:rStyle w:val="Hyperlink"/>
                  <w:b/>
                  <w:bCs/>
                  <w:color w:val="3333FF"/>
                  <w:lang w:val="gd-GB"/>
                </w:rPr>
                <w:t>Click here</w:t>
              </w:r>
            </w:hyperlink>
            <w:r w:rsidR="009539E0" w:rsidRPr="00C976D5">
              <w:rPr>
                <w:rStyle w:val="Hyperlink"/>
                <w:b/>
                <w:bCs/>
                <w:color w:val="3333FF"/>
                <w:lang w:val="gd-GB"/>
              </w:rPr>
              <w:t xml:space="preserve"> </w:t>
            </w:r>
          </w:p>
        </w:tc>
      </w:tr>
      <w:tr w:rsidR="00940D05" w:rsidRPr="00C976D5" w14:paraId="17D95EF2" w14:textId="77777777">
        <w:trPr>
          <w:trHeight w:val="255"/>
        </w:trPr>
        <w:tc>
          <w:tcPr>
            <w:tcW w:w="4820" w:type="dxa"/>
          </w:tcPr>
          <w:p w14:paraId="57FE025F" w14:textId="77777777" w:rsidR="00940D05" w:rsidRPr="00C976D5" w:rsidRDefault="00386518">
            <w:pPr>
              <w:pStyle w:val="TableParagraph"/>
              <w:ind w:left="138"/>
              <w:rPr>
                <w:sz w:val="21"/>
                <w:lang w:val="gd-GB"/>
              </w:rPr>
            </w:pPr>
            <w:r w:rsidRPr="00C976D5">
              <w:rPr>
                <w:sz w:val="21"/>
                <w:lang w:val="gd-GB"/>
              </w:rPr>
              <w:t>Gaelic Language Plans</w:t>
            </w:r>
          </w:p>
        </w:tc>
        <w:tc>
          <w:tcPr>
            <w:tcW w:w="4451" w:type="dxa"/>
          </w:tcPr>
          <w:p w14:paraId="46ADE28F" w14:textId="0A391F50" w:rsidR="00940D05" w:rsidRPr="00C976D5" w:rsidRDefault="00000000" w:rsidP="006319B8">
            <w:pPr>
              <w:rPr>
                <w:b/>
                <w:bCs/>
                <w:color w:val="3333FF"/>
                <w:lang w:val="gd-GB"/>
              </w:rPr>
            </w:pPr>
            <w:hyperlink r:id="rId26" w:history="1">
              <w:r w:rsidR="006319B8" w:rsidRPr="00C976D5">
                <w:rPr>
                  <w:rStyle w:val="Hyperlink"/>
                  <w:b/>
                  <w:bCs/>
                  <w:color w:val="3333FF"/>
                  <w:lang w:val="gd-GB"/>
                </w:rPr>
                <w:t>Click here</w:t>
              </w:r>
            </w:hyperlink>
          </w:p>
        </w:tc>
      </w:tr>
      <w:tr w:rsidR="00940D05" w:rsidRPr="00C976D5" w14:paraId="17E0AA52" w14:textId="77777777">
        <w:trPr>
          <w:trHeight w:val="268"/>
        </w:trPr>
        <w:tc>
          <w:tcPr>
            <w:tcW w:w="4820" w:type="dxa"/>
          </w:tcPr>
          <w:p w14:paraId="7E9EDDE5" w14:textId="77777777" w:rsidR="00940D05" w:rsidRPr="00C976D5" w:rsidRDefault="00386518">
            <w:pPr>
              <w:pStyle w:val="TableParagraph"/>
              <w:spacing w:before="0" w:line="248" w:lineRule="exact"/>
              <w:ind w:left="138"/>
              <w:rPr>
                <w:lang w:val="gd-GB"/>
              </w:rPr>
            </w:pPr>
            <w:r w:rsidRPr="00C976D5">
              <w:rPr>
                <w:lang w:val="gd-GB"/>
              </w:rPr>
              <w:t>Statutory Guidance on Gaelic Education</w:t>
            </w:r>
          </w:p>
        </w:tc>
        <w:tc>
          <w:tcPr>
            <w:tcW w:w="4451" w:type="dxa"/>
          </w:tcPr>
          <w:p w14:paraId="2FB39826" w14:textId="1F591E8F" w:rsidR="00940D05" w:rsidRPr="00C976D5" w:rsidRDefault="00000000" w:rsidP="00AB40F6">
            <w:pPr>
              <w:rPr>
                <w:b/>
                <w:bCs/>
                <w:color w:val="3333FF"/>
                <w:lang w:val="gd-GB"/>
              </w:rPr>
            </w:pPr>
            <w:hyperlink r:id="rId27" w:history="1">
              <w:r w:rsidR="00AB40F6" w:rsidRPr="00C976D5">
                <w:rPr>
                  <w:rStyle w:val="Hyperlink"/>
                  <w:b/>
                  <w:bCs/>
                  <w:color w:val="3333FF"/>
                  <w:lang w:val="gd-GB"/>
                </w:rPr>
                <w:t>Click here</w:t>
              </w:r>
            </w:hyperlink>
          </w:p>
        </w:tc>
      </w:tr>
      <w:tr w:rsidR="00940D05" w:rsidRPr="00C976D5" w14:paraId="08A7114B" w14:textId="77777777" w:rsidTr="00AB2EE0">
        <w:trPr>
          <w:trHeight w:val="256"/>
        </w:trPr>
        <w:tc>
          <w:tcPr>
            <w:tcW w:w="4820" w:type="dxa"/>
            <w:shd w:val="clear" w:color="auto" w:fill="auto"/>
          </w:tcPr>
          <w:p w14:paraId="20F2CE54" w14:textId="05CFE7DC" w:rsidR="00940D05" w:rsidRPr="00C976D5" w:rsidRDefault="00AB2EE0">
            <w:pPr>
              <w:pStyle w:val="TableParagraph"/>
              <w:ind w:left="138"/>
              <w:rPr>
                <w:sz w:val="21"/>
                <w:lang w:val="gd-GB"/>
              </w:rPr>
            </w:pPr>
            <w:r>
              <w:rPr>
                <w:sz w:val="21"/>
                <w:lang w:val="gd-GB"/>
              </w:rPr>
              <w:t>Advice on Routes to GME Teaching</w:t>
            </w:r>
          </w:p>
        </w:tc>
        <w:tc>
          <w:tcPr>
            <w:tcW w:w="4451" w:type="dxa"/>
          </w:tcPr>
          <w:p w14:paraId="1DE22B62" w14:textId="13FE8ED5" w:rsidR="00940D05" w:rsidRPr="00C976D5" w:rsidRDefault="00940D05" w:rsidP="00883CB3">
            <w:pPr>
              <w:rPr>
                <w:b/>
                <w:bCs/>
                <w:color w:val="3333FF"/>
                <w:lang w:val="gd-GB"/>
              </w:rPr>
            </w:pPr>
          </w:p>
        </w:tc>
      </w:tr>
      <w:tr w:rsidR="00940D05" w:rsidRPr="00C976D5" w14:paraId="3F0F7F27" w14:textId="77777777">
        <w:trPr>
          <w:trHeight w:val="255"/>
        </w:trPr>
        <w:tc>
          <w:tcPr>
            <w:tcW w:w="4820" w:type="dxa"/>
          </w:tcPr>
          <w:p w14:paraId="0C4F10B0" w14:textId="77777777" w:rsidR="00940D05" w:rsidRPr="00C976D5" w:rsidRDefault="00386518">
            <w:pPr>
              <w:pStyle w:val="TableParagraph"/>
              <w:ind w:left="138"/>
              <w:rPr>
                <w:sz w:val="21"/>
                <w:lang w:val="gd-GB"/>
              </w:rPr>
            </w:pPr>
            <w:r w:rsidRPr="00C976D5">
              <w:rPr>
                <w:sz w:val="21"/>
                <w:lang w:val="gd-GB"/>
              </w:rPr>
              <w:t>Funding Schemes</w:t>
            </w:r>
          </w:p>
        </w:tc>
        <w:tc>
          <w:tcPr>
            <w:tcW w:w="4451" w:type="dxa"/>
          </w:tcPr>
          <w:p w14:paraId="503FEA62" w14:textId="626B98D4" w:rsidR="00940D05" w:rsidRPr="00C976D5" w:rsidRDefault="00000000" w:rsidP="006319B8">
            <w:pPr>
              <w:rPr>
                <w:b/>
                <w:bCs/>
                <w:color w:val="3333FF"/>
                <w:lang w:val="gd-GB"/>
              </w:rPr>
            </w:pPr>
            <w:hyperlink r:id="rId28" w:history="1">
              <w:r w:rsidR="006319B8" w:rsidRPr="00C976D5">
                <w:rPr>
                  <w:rStyle w:val="Hyperlink"/>
                  <w:b/>
                  <w:bCs/>
                  <w:color w:val="3333FF"/>
                  <w:lang w:val="gd-GB"/>
                </w:rPr>
                <w:t>Click here</w:t>
              </w:r>
            </w:hyperlink>
          </w:p>
        </w:tc>
      </w:tr>
      <w:tr w:rsidR="00940D05" w:rsidRPr="00C976D5" w14:paraId="53AADB8D" w14:textId="77777777">
        <w:trPr>
          <w:trHeight w:val="258"/>
        </w:trPr>
        <w:tc>
          <w:tcPr>
            <w:tcW w:w="4820" w:type="dxa"/>
          </w:tcPr>
          <w:p w14:paraId="508DD4EE" w14:textId="77777777" w:rsidR="00940D05" w:rsidRPr="00C976D5" w:rsidRDefault="00386518">
            <w:pPr>
              <w:pStyle w:val="TableParagraph"/>
              <w:spacing w:line="237" w:lineRule="exact"/>
              <w:ind w:left="138"/>
              <w:rPr>
                <w:sz w:val="21"/>
                <w:lang w:val="gd-GB"/>
              </w:rPr>
            </w:pPr>
            <w:r w:rsidRPr="00C976D5">
              <w:rPr>
                <w:sz w:val="21"/>
                <w:lang w:val="gd-GB"/>
              </w:rPr>
              <w:t>Press Releases</w:t>
            </w:r>
          </w:p>
        </w:tc>
        <w:tc>
          <w:tcPr>
            <w:tcW w:w="4451" w:type="dxa"/>
          </w:tcPr>
          <w:p w14:paraId="6C2E9F86" w14:textId="5D5D21DE" w:rsidR="00940D05" w:rsidRPr="00F21636" w:rsidRDefault="00000000" w:rsidP="00F21636">
            <w:pPr>
              <w:rPr>
                <w:b/>
                <w:bCs/>
                <w:color w:val="3333FF"/>
              </w:rPr>
            </w:pPr>
            <w:hyperlink r:id="rId29" w:history="1">
              <w:r w:rsidR="00F21636" w:rsidRPr="00100DBD">
                <w:rPr>
                  <w:rStyle w:val="Hyperlink"/>
                  <w:b/>
                  <w:bCs/>
                  <w:color w:val="3333FF"/>
                </w:rPr>
                <w:t>Click here</w:t>
              </w:r>
            </w:hyperlink>
          </w:p>
        </w:tc>
      </w:tr>
    </w:tbl>
    <w:p w14:paraId="5CB5A46F" w14:textId="77777777" w:rsidR="00940D05" w:rsidRPr="00C976D5" w:rsidRDefault="00940D05">
      <w:pPr>
        <w:pStyle w:val="BodyText"/>
        <w:spacing w:before="11"/>
        <w:rPr>
          <w:sz w:val="20"/>
          <w:lang w:val="gd-GB"/>
        </w:rPr>
      </w:pPr>
    </w:p>
    <w:p w14:paraId="3F722BF6" w14:textId="77777777" w:rsidR="00940D05" w:rsidRPr="00C976D5" w:rsidRDefault="00386518">
      <w:pPr>
        <w:pStyle w:val="Heading1"/>
        <w:ind w:left="192"/>
        <w:rPr>
          <w:lang w:val="gd-GB"/>
        </w:rPr>
      </w:pPr>
      <w:r w:rsidRPr="00C976D5">
        <w:rPr>
          <w:lang w:val="gd-GB"/>
        </w:rPr>
        <w:t>Class 3: How Bòrd na Gàidhlig takes decisions and what is has decided</w:t>
      </w:r>
    </w:p>
    <w:p w14:paraId="1A0D5CF4" w14:textId="77777777" w:rsidR="00940D05" w:rsidRPr="00C976D5" w:rsidRDefault="00386518">
      <w:pPr>
        <w:pStyle w:val="BodyText"/>
        <w:spacing w:before="1"/>
        <w:ind w:left="180"/>
        <w:rPr>
          <w:lang w:val="gd-GB"/>
        </w:rPr>
      </w:pPr>
      <w:r w:rsidRPr="00C976D5">
        <w:rPr>
          <w:lang w:val="gd-GB"/>
        </w:rPr>
        <w:t>Information about the decisions we take, how we make decisions and how we involve others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542"/>
      </w:tblGrid>
      <w:tr w:rsidR="00940D05" w:rsidRPr="00C976D5" w14:paraId="764C84E2" w14:textId="77777777">
        <w:trPr>
          <w:trHeight w:val="267"/>
        </w:trPr>
        <w:tc>
          <w:tcPr>
            <w:tcW w:w="4820" w:type="dxa"/>
          </w:tcPr>
          <w:p w14:paraId="0DB3B54A" w14:textId="77777777" w:rsidR="00940D05" w:rsidRPr="00C976D5" w:rsidRDefault="00386518">
            <w:pPr>
              <w:pStyle w:val="TableParagraph"/>
              <w:spacing w:line="247" w:lineRule="exact"/>
              <w:ind w:left="138"/>
              <w:rPr>
                <w:b/>
                <w:sz w:val="21"/>
                <w:lang w:val="gd-GB"/>
              </w:rPr>
            </w:pPr>
            <w:r w:rsidRPr="00C976D5">
              <w:rPr>
                <w:b/>
                <w:sz w:val="21"/>
                <w:lang w:val="gd-GB"/>
              </w:rPr>
              <w:t>Information</w:t>
            </w:r>
          </w:p>
        </w:tc>
        <w:tc>
          <w:tcPr>
            <w:tcW w:w="4542" w:type="dxa"/>
          </w:tcPr>
          <w:p w14:paraId="423E97A6" w14:textId="77777777" w:rsidR="00940D05" w:rsidRPr="00C976D5" w:rsidRDefault="00386518" w:rsidP="006A4687">
            <w:pPr>
              <w:pStyle w:val="TableParagraph"/>
              <w:spacing w:line="247" w:lineRule="exact"/>
              <w:ind w:left="0"/>
              <w:rPr>
                <w:b/>
                <w:sz w:val="21"/>
                <w:lang w:val="gd-GB"/>
              </w:rPr>
            </w:pPr>
            <w:r w:rsidRPr="00C976D5">
              <w:rPr>
                <w:b/>
                <w:sz w:val="21"/>
                <w:lang w:val="gd-GB"/>
              </w:rPr>
              <w:t>How to access it</w:t>
            </w:r>
          </w:p>
        </w:tc>
      </w:tr>
      <w:tr w:rsidR="00940D05" w:rsidRPr="00C976D5" w14:paraId="5802F144" w14:textId="77777777">
        <w:trPr>
          <w:trHeight w:val="256"/>
        </w:trPr>
        <w:tc>
          <w:tcPr>
            <w:tcW w:w="4820" w:type="dxa"/>
          </w:tcPr>
          <w:p w14:paraId="7092BA2D" w14:textId="77777777" w:rsidR="00940D05" w:rsidRPr="00C976D5" w:rsidRDefault="00386518">
            <w:pPr>
              <w:pStyle w:val="TableParagraph"/>
              <w:ind w:left="138"/>
              <w:rPr>
                <w:sz w:val="21"/>
                <w:lang w:val="gd-GB"/>
              </w:rPr>
            </w:pPr>
            <w:r w:rsidRPr="00C976D5">
              <w:rPr>
                <w:sz w:val="21"/>
                <w:lang w:val="gd-GB"/>
              </w:rPr>
              <w:t>Annual Report &amp; Accounts</w:t>
            </w:r>
          </w:p>
        </w:tc>
        <w:tc>
          <w:tcPr>
            <w:tcW w:w="4542" w:type="dxa"/>
          </w:tcPr>
          <w:p w14:paraId="47FD35BA" w14:textId="24FC9922" w:rsidR="00940D05" w:rsidRPr="00C976D5" w:rsidRDefault="00000000" w:rsidP="00C42472">
            <w:pPr>
              <w:pStyle w:val="TableParagraph"/>
              <w:ind w:left="0"/>
              <w:rPr>
                <w:b/>
                <w:sz w:val="21"/>
                <w:lang w:val="gd-GB"/>
              </w:rPr>
            </w:pPr>
            <w:hyperlink r:id="rId30" w:history="1">
              <w:r w:rsidR="00D93277" w:rsidRPr="00C976D5">
                <w:rPr>
                  <w:rStyle w:val="Hyperlink"/>
                  <w:b/>
                  <w:bCs/>
                  <w:color w:val="3333FF"/>
                  <w:lang w:val="gd-GB"/>
                </w:rPr>
                <w:t>Click here</w:t>
              </w:r>
            </w:hyperlink>
          </w:p>
        </w:tc>
      </w:tr>
      <w:tr w:rsidR="00940D05" w:rsidRPr="00C976D5" w14:paraId="200AEEEA" w14:textId="77777777" w:rsidTr="00CE7C08">
        <w:trPr>
          <w:trHeight w:val="176"/>
        </w:trPr>
        <w:tc>
          <w:tcPr>
            <w:tcW w:w="4820" w:type="dxa"/>
          </w:tcPr>
          <w:p w14:paraId="03EEAF99" w14:textId="1F4157F9" w:rsidR="00940D05" w:rsidRPr="00C976D5" w:rsidRDefault="00386518">
            <w:pPr>
              <w:pStyle w:val="TableParagraph"/>
              <w:ind w:left="138"/>
              <w:rPr>
                <w:sz w:val="21"/>
                <w:lang w:val="gd-GB"/>
              </w:rPr>
            </w:pPr>
            <w:r w:rsidRPr="00CE7C08">
              <w:rPr>
                <w:sz w:val="21"/>
                <w:lang w:val="gd-GB"/>
              </w:rPr>
              <w:t xml:space="preserve">Minutes of Board  </w:t>
            </w:r>
          </w:p>
        </w:tc>
        <w:tc>
          <w:tcPr>
            <w:tcW w:w="4542" w:type="dxa"/>
          </w:tcPr>
          <w:p w14:paraId="76D337A7" w14:textId="66408FBE" w:rsidR="00940D05" w:rsidRPr="00C976D5" w:rsidRDefault="00000000" w:rsidP="00C42472">
            <w:pPr>
              <w:rPr>
                <w:b/>
                <w:bCs/>
                <w:color w:val="3333FF"/>
                <w:lang w:val="gd-GB"/>
              </w:rPr>
            </w:pPr>
            <w:hyperlink r:id="rId31" w:history="1">
              <w:r w:rsidR="007B7366" w:rsidRPr="00C976D5">
                <w:rPr>
                  <w:rStyle w:val="Hyperlink"/>
                  <w:b/>
                  <w:bCs/>
                  <w:color w:val="3333FF"/>
                  <w:lang w:val="gd-GB"/>
                </w:rPr>
                <w:t>Click here</w:t>
              </w:r>
            </w:hyperlink>
          </w:p>
        </w:tc>
      </w:tr>
      <w:tr w:rsidR="00CE7C08" w:rsidRPr="00C976D5" w14:paraId="17745DAC" w14:textId="77777777">
        <w:trPr>
          <w:trHeight w:val="256"/>
        </w:trPr>
        <w:tc>
          <w:tcPr>
            <w:tcW w:w="4820" w:type="dxa"/>
          </w:tcPr>
          <w:p w14:paraId="319400B5" w14:textId="28D8A8D3" w:rsidR="00CE7C08" w:rsidRPr="00CE7C08" w:rsidRDefault="00CE7C08">
            <w:pPr>
              <w:pStyle w:val="TableParagraph"/>
              <w:ind w:left="138"/>
              <w:rPr>
                <w:sz w:val="21"/>
                <w:lang w:val="gd-GB"/>
              </w:rPr>
            </w:pPr>
            <w:r w:rsidRPr="00CE7C08">
              <w:rPr>
                <w:sz w:val="21"/>
                <w:lang w:val="gd-GB"/>
              </w:rPr>
              <w:t>Committee meetings</w:t>
            </w:r>
          </w:p>
        </w:tc>
        <w:tc>
          <w:tcPr>
            <w:tcW w:w="4542" w:type="dxa"/>
          </w:tcPr>
          <w:p w14:paraId="15EBF074" w14:textId="7146A222" w:rsidR="00CE7C08" w:rsidRDefault="00000000" w:rsidP="007B7366">
            <w:hyperlink r:id="rId32" w:history="1">
              <w:r w:rsidR="00CE7C08" w:rsidRPr="00C976D5">
                <w:rPr>
                  <w:rStyle w:val="Hyperlink"/>
                  <w:b/>
                  <w:bCs/>
                  <w:color w:val="3333FF"/>
                  <w:lang w:val="gd-GB"/>
                </w:rPr>
                <w:t>Click here</w:t>
              </w:r>
            </w:hyperlink>
          </w:p>
        </w:tc>
      </w:tr>
      <w:tr w:rsidR="00940D05" w:rsidRPr="00C976D5" w14:paraId="28C90D70" w14:textId="77777777">
        <w:trPr>
          <w:trHeight w:val="255"/>
        </w:trPr>
        <w:tc>
          <w:tcPr>
            <w:tcW w:w="4820" w:type="dxa"/>
          </w:tcPr>
          <w:p w14:paraId="5E7C5A8D" w14:textId="77777777" w:rsidR="00940D05" w:rsidRPr="00C976D5" w:rsidRDefault="00386518">
            <w:pPr>
              <w:pStyle w:val="TableParagraph"/>
              <w:ind w:left="138"/>
              <w:rPr>
                <w:sz w:val="21"/>
                <w:lang w:val="gd-GB"/>
              </w:rPr>
            </w:pPr>
            <w:r w:rsidRPr="00C976D5">
              <w:rPr>
                <w:sz w:val="21"/>
                <w:lang w:val="gd-GB"/>
              </w:rPr>
              <w:t>Research Papers</w:t>
            </w:r>
          </w:p>
        </w:tc>
        <w:tc>
          <w:tcPr>
            <w:tcW w:w="4542" w:type="dxa"/>
          </w:tcPr>
          <w:p w14:paraId="63AAC15E" w14:textId="4A82A377" w:rsidR="00940D05" w:rsidRPr="00C976D5" w:rsidRDefault="00000000" w:rsidP="00C42472">
            <w:pPr>
              <w:rPr>
                <w:b/>
                <w:bCs/>
                <w:color w:val="3333FF"/>
                <w:lang w:val="gd-GB"/>
              </w:rPr>
            </w:pPr>
            <w:hyperlink r:id="rId33" w:history="1">
              <w:r w:rsidR="00C42472" w:rsidRPr="00C976D5">
                <w:rPr>
                  <w:rStyle w:val="Hyperlink"/>
                  <w:b/>
                  <w:bCs/>
                  <w:color w:val="3333FF"/>
                  <w:lang w:val="gd-GB"/>
                </w:rPr>
                <w:t>Click here</w:t>
              </w:r>
            </w:hyperlink>
          </w:p>
        </w:tc>
      </w:tr>
      <w:tr w:rsidR="00940D05" w:rsidRPr="00C976D5" w14:paraId="589105C2" w14:textId="77777777">
        <w:trPr>
          <w:trHeight w:val="255"/>
        </w:trPr>
        <w:tc>
          <w:tcPr>
            <w:tcW w:w="4820" w:type="dxa"/>
          </w:tcPr>
          <w:p w14:paraId="441556CE" w14:textId="77777777" w:rsidR="00940D05" w:rsidRPr="00C976D5" w:rsidRDefault="00386518">
            <w:pPr>
              <w:pStyle w:val="TableParagraph"/>
              <w:ind w:left="138"/>
              <w:rPr>
                <w:sz w:val="21"/>
                <w:lang w:val="gd-GB"/>
              </w:rPr>
            </w:pPr>
            <w:r w:rsidRPr="00C976D5">
              <w:rPr>
                <w:sz w:val="21"/>
                <w:lang w:val="gd-GB"/>
              </w:rPr>
              <w:t>Funding Schemes</w:t>
            </w:r>
          </w:p>
        </w:tc>
        <w:tc>
          <w:tcPr>
            <w:tcW w:w="4542" w:type="dxa"/>
          </w:tcPr>
          <w:p w14:paraId="01B003DE" w14:textId="665F624F" w:rsidR="00940D05" w:rsidRPr="00C976D5" w:rsidRDefault="00000000" w:rsidP="00C42472">
            <w:pPr>
              <w:pStyle w:val="TableParagraph"/>
              <w:ind w:left="0"/>
              <w:rPr>
                <w:b/>
                <w:sz w:val="21"/>
                <w:lang w:val="gd-GB"/>
              </w:rPr>
            </w:pPr>
            <w:hyperlink r:id="rId34" w:history="1">
              <w:r w:rsidR="00D93277" w:rsidRPr="00C976D5">
                <w:rPr>
                  <w:rStyle w:val="Hyperlink"/>
                  <w:b/>
                  <w:bCs/>
                  <w:color w:val="3333FF"/>
                  <w:lang w:val="gd-GB"/>
                </w:rPr>
                <w:t>Click here</w:t>
              </w:r>
            </w:hyperlink>
          </w:p>
        </w:tc>
      </w:tr>
      <w:tr w:rsidR="00940D05" w:rsidRPr="00C976D5" w14:paraId="4362D62D" w14:textId="77777777">
        <w:trPr>
          <w:trHeight w:val="259"/>
        </w:trPr>
        <w:tc>
          <w:tcPr>
            <w:tcW w:w="4820" w:type="dxa"/>
          </w:tcPr>
          <w:p w14:paraId="4E96C077" w14:textId="77777777" w:rsidR="00940D05" w:rsidRPr="00C976D5" w:rsidRDefault="00386518">
            <w:pPr>
              <w:pStyle w:val="TableParagraph"/>
              <w:spacing w:line="238" w:lineRule="exact"/>
              <w:ind w:left="138"/>
              <w:rPr>
                <w:sz w:val="21"/>
                <w:lang w:val="gd-GB"/>
              </w:rPr>
            </w:pPr>
            <w:r w:rsidRPr="00C976D5">
              <w:rPr>
                <w:sz w:val="21"/>
                <w:lang w:val="gd-GB"/>
              </w:rPr>
              <w:t>Press Releases</w:t>
            </w:r>
          </w:p>
        </w:tc>
        <w:tc>
          <w:tcPr>
            <w:tcW w:w="4542" w:type="dxa"/>
          </w:tcPr>
          <w:p w14:paraId="08626FAC" w14:textId="67B4B88E" w:rsidR="00940D05" w:rsidRPr="00F21636" w:rsidRDefault="00000000" w:rsidP="00F21636">
            <w:pPr>
              <w:rPr>
                <w:b/>
                <w:bCs/>
                <w:color w:val="3333FF"/>
              </w:rPr>
            </w:pPr>
            <w:hyperlink r:id="rId35" w:history="1">
              <w:r w:rsidR="00F21636" w:rsidRPr="00100DBD">
                <w:rPr>
                  <w:rStyle w:val="Hyperlink"/>
                  <w:b/>
                  <w:bCs/>
                  <w:color w:val="3333FF"/>
                </w:rPr>
                <w:t>Click here</w:t>
              </w:r>
            </w:hyperlink>
          </w:p>
        </w:tc>
      </w:tr>
    </w:tbl>
    <w:p w14:paraId="41BF5B22" w14:textId="77777777" w:rsidR="00940D05" w:rsidRPr="00C976D5" w:rsidRDefault="00940D05">
      <w:pPr>
        <w:pStyle w:val="BodyText"/>
        <w:spacing w:before="10"/>
        <w:rPr>
          <w:sz w:val="19"/>
          <w:lang w:val="gd-GB"/>
        </w:rPr>
      </w:pPr>
    </w:p>
    <w:p w14:paraId="6517F892" w14:textId="77777777" w:rsidR="00940D05" w:rsidRPr="00C976D5" w:rsidRDefault="00386518">
      <w:pPr>
        <w:pStyle w:val="Heading1"/>
        <w:ind w:left="192"/>
        <w:rPr>
          <w:lang w:val="gd-GB"/>
        </w:rPr>
      </w:pPr>
      <w:r w:rsidRPr="00C976D5">
        <w:rPr>
          <w:lang w:val="gd-GB"/>
        </w:rPr>
        <w:t>Class 4: What Bòrd na Gàidhlig spends and how it spends it</w:t>
      </w:r>
    </w:p>
    <w:p w14:paraId="63A7F558" w14:textId="77777777" w:rsidR="00940D05" w:rsidRPr="00C976D5" w:rsidRDefault="00386518">
      <w:pPr>
        <w:pStyle w:val="BodyText"/>
        <w:spacing w:before="1"/>
        <w:ind w:left="221"/>
        <w:rPr>
          <w:lang w:val="gd-GB"/>
        </w:rPr>
      </w:pPr>
      <w:r w:rsidRPr="00C976D5">
        <w:rPr>
          <w:lang w:val="gd-GB"/>
        </w:rPr>
        <w:t>Information about our strategy for, and management of, financial procedures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542"/>
      </w:tblGrid>
      <w:tr w:rsidR="00940D05" w:rsidRPr="00C976D5" w14:paraId="2DC73F45" w14:textId="77777777" w:rsidTr="7FBA7E5F">
        <w:trPr>
          <w:trHeight w:val="263"/>
        </w:trPr>
        <w:tc>
          <w:tcPr>
            <w:tcW w:w="4820" w:type="dxa"/>
          </w:tcPr>
          <w:p w14:paraId="3D7C17EC" w14:textId="77777777" w:rsidR="00940D05" w:rsidRPr="00C976D5" w:rsidRDefault="00386518">
            <w:pPr>
              <w:pStyle w:val="TableParagraph"/>
              <w:spacing w:line="242" w:lineRule="exact"/>
              <w:ind w:left="138"/>
              <w:rPr>
                <w:b/>
                <w:sz w:val="21"/>
                <w:lang w:val="gd-GB"/>
              </w:rPr>
            </w:pPr>
            <w:r w:rsidRPr="00C976D5">
              <w:rPr>
                <w:b/>
                <w:sz w:val="21"/>
                <w:lang w:val="gd-GB"/>
              </w:rPr>
              <w:t>Information</w:t>
            </w:r>
          </w:p>
        </w:tc>
        <w:tc>
          <w:tcPr>
            <w:tcW w:w="4542" w:type="dxa"/>
          </w:tcPr>
          <w:p w14:paraId="5CAE823D" w14:textId="77777777" w:rsidR="00940D05" w:rsidRPr="00C976D5" w:rsidRDefault="00386518">
            <w:pPr>
              <w:pStyle w:val="TableParagraph"/>
              <w:spacing w:line="242" w:lineRule="exact"/>
              <w:rPr>
                <w:b/>
                <w:sz w:val="21"/>
                <w:lang w:val="gd-GB"/>
              </w:rPr>
            </w:pPr>
            <w:r w:rsidRPr="00C976D5">
              <w:rPr>
                <w:b/>
                <w:sz w:val="21"/>
                <w:lang w:val="gd-GB"/>
              </w:rPr>
              <w:t>How to access it</w:t>
            </w:r>
          </w:p>
        </w:tc>
      </w:tr>
      <w:tr w:rsidR="00940D05" w:rsidRPr="00C976D5" w14:paraId="46BBB745" w14:textId="77777777" w:rsidTr="7FBA7E5F">
        <w:trPr>
          <w:trHeight w:val="255"/>
        </w:trPr>
        <w:tc>
          <w:tcPr>
            <w:tcW w:w="4820" w:type="dxa"/>
          </w:tcPr>
          <w:p w14:paraId="4FD2FD20" w14:textId="77777777" w:rsidR="00940D05" w:rsidRPr="00C976D5" w:rsidRDefault="00386518">
            <w:pPr>
              <w:pStyle w:val="TableParagraph"/>
              <w:ind w:left="138"/>
              <w:rPr>
                <w:sz w:val="21"/>
                <w:lang w:val="gd-GB"/>
              </w:rPr>
            </w:pPr>
            <w:r w:rsidRPr="00C976D5">
              <w:rPr>
                <w:sz w:val="21"/>
                <w:lang w:val="gd-GB"/>
              </w:rPr>
              <w:t>Annual Report &amp; Accounts</w:t>
            </w:r>
          </w:p>
        </w:tc>
        <w:tc>
          <w:tcPr>
            <w:tcW w:w="4542" w:type="dxa"/>
          </w:tcPr>
          <w:p w14:paraId="6C45A444" w14:textId="2C52847D" w:rsidR="00940D05" w:rsidRPr="00C976D5" w:rsidRDefault="00000000" w:rsidP="008F4157">
            <w:pPr>
              <w:pStyle w:val="TableParagraph"/>
              <w:ind w:left="0"/>
              <w:rPr>
                <w:b/>
                <w:sz w:val="21"/>
                <w:lang w:val="gd-GB"/>
              </w:rPr>
            </w:pPr>
            <w:hyperlink r:id="rId36" w:history="1">
              <w:r w:rsidR="007B7366" w:rsidRPr="00C976D5">
                <w:rPr>
                  <w:rStyle w:val="Hyperlink"/>
                  <w:b/>
                  <w:bCs/>
                  <w:color w:val="3333FF"/>
                  <w:lang w:val="gd-GB"/>
                </w:rPr>
                <w:t>Click here</w:t>
              </w:r>
            </w:hyperlink>
          </w:p>
        </w:tc>
      </w:tr>
      <w:tr w:rsidR="00940D05" w:rsidRPr="00C976D5" w14:paraId="2AEAB91F" w14:textId="77777777" w:rsidTr="7FBA7E5F">
        <w:trPr>
          <w:trHeight w:val="256"/>
        </w:trPr>
        <w:tc>
          <w:tcPr>
            <w:tcW w:w="4820" w:type="dxa"/>
          </w:tcPr>
          <w:p w14:paraId="2A72A191" w14:textId="4F46C186" w:rsidR="00940D05" w:rsidRPr="00C976D5" w:rsidRDefault="00386518">
            <w:pPr>
              <w:pStyle w:val="TableParagraph"/>
              <w:ind w:left="138"/>
              <w:rPr>
                <w:sz w:val="21"/>
                <w:lang w:val="gd-GB"/>
              </w:rPr>
            </w:pPr>
            <w:r w:rsidRPr="00C976D5">
              <w:rPr>
                <w:sz w:val="21"/>
                <w:lang w:val="gd-GB"/>
              </w:rPr>
              <w:t xml:space="preserve">Policy &amp; </w:t>
            </w:r>
            <w:r w:rsidR="009C120D">
              <w:rPr>
                <w:sz w:val="21"/>
                <w:lang w:val="gd-GB"/>
              </w:rPr>
              <w:t>Resources</w:t>
            </w:r>
            <w:r w:rsidRPr="00C976D5">
              <w:rPr>
                <w:sz w:val="21"/>
                <w:lang w:val="gd-GB"/>
              </w:rPr>
              <w:t xml:space="preserve"> Committee</w:t>
            </w:r>
          </w:p>
        </w:tc>
        <w:tc>
          <w:tcPr>
            <w:tcW w:w="4542" w:type="dxa"/>
          </w:tcPr>
          <w:p w14:paraId="0AAD06CE" w14:textId="74CA8C65" w:rsidR="00940D05" w:rsidRPr="00C976D5" w:rsidRDefault="00000000" w:rsidP="003E34B6">
            <w:pPr>
              <w:rPr>
                <w:b/>
                <w:bCs/>
                <w:color w:val="3333FF"/>
                <w:lang w:val="gd-GB"/>
              </w:rPr>
            </w:pPr>
            <w:hyperlink r:id="rId37" w:history="1">
              <w:r w:rsidR="00973F2C" w:rsidRPr="00C976D5">
                <w:rPr>
                  <w:rStyle w:val="Hyperlink"/>
                  <w:b/>
                  <w:bCs/>
                  <w:color w:val="3333FF"/>
                  <w:lang w:val="gd-GB"/>
                </w:rPr>
                <w:t>Click here</w:t>
              </w:r>
            </w:hyperlink>
          </w:p>
        </w:tc>
      </w:tr>
      <w:tr w:rsidR="00940D05" w:rsidRPr="00C976D5" w14:paraId="185369B3" w14:textId="77777777" w:rsidTr="7FBA7E5F">
        <w:trPr>
          <w:trHeight w:val="255"/>
        </w:trPr>
        <w:tc>
          <w:tcPr>
            <w:tcW w:w="4820" w:type="dxa"/>
          </w:tcPr>
          <w:p w14:paraId="09CC9B27" w14:textId="77777777" w:rsidR="00940D05" w:rsidRPr="00C976D5" w:rsidRDefault="00386518">
            <w:pPr>
              <w:pStyle w:val="TableParagraph"/>
              <w:ind w:left="138"/>
              <w:rPr>
                <w:sz w:val="21"/>
                <w:lang w:val="gd-GB"/>
              </w:rPr>
            </w:pPr>
            <w:r w:rsidRPr="00C976D5">
              <w:rPr>
                <w:sz w:val="21"/>
                <w:lang w:val="gd-GB"/>
              </w:rPr>
              <w:t>Audit Committee</w:t>
            </w:r>
          </w:p>
        </w:tc>
        <w:tc>
          <w:tcPr>
            <w:tcW w:w="4542" w:type="dxa"/>
          </w:tcPr>
          <w:p w14:paraId="0968E630" w14:textId="1E938F4C" w:rsidR="00940D05" w:rsidRPr="00C976D5" w:rsidRDefault="00000000" w:rsidP="00DB44B7">
            <w:pPr>
              <w:rPr>
                <w:b/>
                <w:bCs/>
                <w:color w:val="3333FF"/>
                <w:lang w:val="gd-GB"/>
              </w:rPr>
            </w:pPr>
            <w:hyperlink r:id="rId38">
              <w:r w:rsidR="00DB44B7" w:rsidRPr="7FBA7E5F">
                <w:rPr>
                  <w:rStyle w:val="Hyperlink"/>
                  <w:b/>
                  <w:bCs/>
                  <w:lang w:val="gd-GB"/>
                </w:rPr>
                <w:t>Click here</w:t>
              </w:r>
            </w:hyperlink>
          </w:p>
        </w:tc>
      </w:tr>
      <w:tr w:rsidR="00940D05" w:rsidRPr="00C976D5" w14:paraId="1AC8C13C" w14:textId="77777777" w:rsidTr="7FBA7E5F">
        <w:trPr>
          <w:trHeight w:val="258"/>
        </w:trPr>
        <w:tc>
          <w:tcPr>
            <w:tcW w:w="4820" w:type="dxa"/>
          </w:tcPr>
          <w:p w14:paraId="530ABC96" w14:textId="77777777" w:rsidR="00940D05" w:rsidRPr="009C120D" w:rsidRDefault="00386518" w:rsidP="009C120D">
            <w:pPr>
              <w:ind w:left="135"/>
            </w:pPr>
            <w:r w:rsidRPr="009C120D">
              <w:t>Public Services Reform (Scotland) Act 2010</w:t>
            </w:r>
          </w:p>
        </w:tc>
        <w:tc>
          <w:tcPr>
            <w:tcW w:w="4542" w:type="dxa"/>
          </w:tcPr>
          <w:p w14:paraId="5DF1A80C" w14:textId="5E13C924" w:rsidR="00940D05" w:rsidRPr="00C976D5" w:rsidRDefault="00000000" w:rsidP="008F4157">
            <w:pPr>
              <w:rPr>
                <w:b/>
                <w:bCs/>
                <w:color w:val="3333FF"/>
                <w:lang w:val="gd-GB"/>
              </w:rPr>
            </w:pPr>
            <w:hyperlink r:id="rId39" w:history="1">
              <w:r w:rsidR="008F4157" w:rsidRPr="009C120D">
                <w:rPr>
                  <w:rStyle w:val="Hyperlink"/>
                </w:rPr>
                <w:t>Click here</w:t>
              </w:r>
            </w:hyperlink>
          </w:p>
        </w:tc>
      </w:tr>
      <w:tr w:rsidR="00940D05" w:rsidRPr="00C976D5" w14:paraId="61F10E19" w14:textId="77777777" w:rsidTr="7FBA7E5F">
        <w:trPr>
          <w:trHeight w:val="255"/>
        </w:trPr>
        <w:tc>
          <w:tcPr>
            <w:tcW w:w="4820" w:type="dxa"/>
          </w:tcPr>
          <w:p w14:paraId="22A9CB5A" w14:textId="77777777" w:rsidR="00940D05" w:rsidRPr="009C120D" w:rsidRDefault="00386518" w:rsidP="009C120D">
            <w:pPr>
              <w:ind w:left="135"/>
            </w:pPr>
            <w:r w:rsidRPr="009C120D">
              <w:t>Information on Salaries over £58,000</w:t>
            </w:r>
          </w:p>
        </w:tc>
        <w:tc>
          <w:tcPr>
            <w:tcW w:w="4542" w:type="dxa"/>
          </w:tcPr>
          <w:p w14:paraId="66EB0A25" w14:textId="16AD1D38" w:rsidR="00940D05" w:rsidRPr="00C976D5" w:rsidRDefault="00000000" w:rsidP="00075F58">
            <w:pPr>
              <w:rPr>
                <w:b/>
                <w:bCs/>
                <w:color w:val="3333FF"/>
                <w:lang w:val="gd-GB"/>
              </w:rPr>
            </w:pPr>
            <w:hyperlink r:id="rId40" w:history="1">
              <w:r w:rsidR="00075F58" w:rsidRPr="009C120D">
                <w:rPr>
                  <w:rStyle w:val="Hyperlink"/>
                </w:rPr>
                <w:t>Click here</w:t>
              </w:r>
            </w:hyperlink>
          </w:p>
        </w:tc>
      </w:tr>
      <w:tr w:rsidR="00940D05" w:rsidRPr="00C976D5" w14:paraId="1A0B2276" w14:textId="77777777" w:rsidTr="7FBA7E5F">
        <w:trPr>
          <w:trHeight w:val="256"/>
        </w:trPr>
        <w:tc>
          <w:tcPr>
            <w:tcW w:w="4820" w:type="dxa"/>
          </w:tcPr>
          <w:p w14:paraId="77B6BB0E" w14:textId="77777777" w:rsidR="00940D05" w:rsidRPr="009C120D" w:rsidRDefault="00386518" w:rsidP="009C120D">
            <w:pPr>
              <w:ind w:left="135"/>
            </w:pPr>
            <w:r w:rsidRPr="009C120D">
              <w:t>Information on Members’ Salaries</w:t>
            </w:r>
          </w:p>
        </w:tc>
        <w:tc>
          <w:tcPr>
            <w:tcW w:w="4542" w:type="dxa"/>
          </w:tcPr>
          <w:p w14:paraId="38331075" w14:textId="0F9D0376" w:rsidR="00940D05" w:rsidRPr="009E48B4" w:rsidRDefault="00000000" w:rsidP="00796A78">
            <w:pPr>
              <w:rPr>
                <w:b/>
                <w:bCs/>
                <w:color w:val="3333FF"/>
                <w:lang w:val="gd-GB"/>
              </w:rPr>
            </w:pPr>
            <w:hyperlink r:id="rId41" w:history="1">
              <w:r w:rsidR="009E48B4" w:rsidRPr="009C120D">
                <w:rPr>
                  <w:rStyle w:val="Hyperlink"/>
                </w:rPr>
                <w:t>Click here</w:t>
              </w:r>
            </w:hyperlink>
          </w:p>
        </w:tc>
      </w:tr>
      <w:tr w:rsidR="00940D05" w:rsidRPr="00C976D5" w14:paraId="7B0F8C54" w14:textId="77777777" w:rsidTr="7FBA7E5F">
        <w:trPr>
          <w:trHeight w:val="256"/>
        </w:trPr>
        <w:tc>
          <w:tcPr>
            <w:tcW w:w="4820" w:type="dxa"/>
          </w:tcPr>
          <w:p w14:paraId="3835C70F" w14:textId="77777777" w:rsidR="00940D05" w:rsidRPr="00C976D5" w:rsidRDefault="00386518">
            <w:pPr>
              <w:pStyle w:val="TableParagraph"/>
              <w:ind w:left="138"/>
              <w:rPr>
                <w:sz w:val="21"/>
                <w:lang w:val="gd-GB"/>
              </w:rPr>
            </w:pPr>
            <w:r w:rsidRPr="00C976D5">
              <w:rPr>
                <w:sz w:val="21"/>
                <w:lang w:val="gd-GB"/>
              </w:rPr>
              <w:t>Press Releases</w:t>
            </w:r>
          </w:p>
        </w:tc>
        <w:tc>
          <w:tcPr>
            <w:tcW w:w="4542" w:type="dxa"/>
          </w:tcPr>
          <w:p w14:paraId="02225B27" w14:textId="179A7B9E" w:rsidR="00940D05" w:rsidRPr="00F21636" w:rsidRDefault="00000000" w:rsidP="00F21636">
            <w:pPr>
              <w:rPr>
                <w:b/>
                <w:bCs/>
                <w:color w:val="3333FF"/>
              </w:rPr>
            </w:pPr>
            <w:hyperlink r:id="rId42" w:history="1">
              <w:r w:rsidR="00F21636" w:rsidRPr="00100DBD">
                <w:rPr>
                  <w:rStyle w:val="Hyperlink"/>
                  <w:b/>
                  <w:bCs/>
                  <w:color w:val="3333FF"/>
                </w:rPr>
                <w:t>Click here</w:t>
              </w:r>
            </w:hyperlink>
          </w:p>
        </w:tc>
      </w:tr>
    </w:tbl>
    <w:p w14:paraId="1E877652" w14:textId="77777777" w:rsidR="00940D05" w:rsidRPr="00C976D5" w:rsidRDefault="00940D05">
      <w:pPr>
        <w:rPr>
          <w:sz w:val="21"/>
          <w:lang w:val="gd-GB"/>
        </w:rPr>
        <w:sectPr w:rsidR="00940D05" w:rsidRPr="00C976D5">
          <w:pgSz w:w="12240" w:h="15840"/>
          <w:pgMar w:top="860" w:right="1120" w:bottom="280" w:left="1260" w:header="720" w:footer="720" w:gutter="0"/>
          <w:cols w:space="720"/>
        </w:sectPr>
      </w:pPr>
    </w:p>
    <w:p w14:paraId="4DD2DF4F" w14:textId="77777777" w:rsidR="00940D05" w:rsidRPr="00C976D5" w:rsidRDefault="00386518">
      <w:pPr>
        <w:pStyle w:val="Heading1"/>
        <w:spacing w:before="41"/>
        <w:ind w:left="101"/>
        <w:rPr>
          <w:lang w:val="gd-GB"/>
        </w:rPr>
      </w:pPr>
      <w:r w:rsidRPr="00C976D5">
        <w:rPr>
          <w:lang w:val="gd-GB"/>
        </w:rPr>
        <w:lastRenderedPageBreak/>
        <w:t>Class 5: How Bòrd na Gàidhlig manages its human, physical and information resources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542"/>
      </w:tblGrid>
      <w:tr w:rsidR="00940D05" w:rsidRPr="00C976D5" w14:paraId="31BD8EE1" w14:textId="77777777" w:rsidTr="7FBA7E5F">
        <w:trPr>
          <w:trHeight w:val="270"/>
        </w:trPr>
        <w:tc>
          <w:tcPr>
            <w:tcW w:w="4820" w:type="dxa"/>
          </w:tcPr>
          <w:p w14:paraId="2DCDCA65" w14:textId="77777777" w:rsidR="00940D05" w:rsidRPr="00C976D5" w:rsidRDefault="00386518">
            <w:pPr>
              <w:pStyle w:val="TableParagraph"/>
              <w:spacing w:line="249" w:lineRule="exact"/>
              <w:ind w:left="138"/>
              <w:rPr>
                <w:b/>
                <w:sz w:val="21"/>
                <w:lang w:val="gd-GB"/>
              </w:rPr>
            </w:pPr>
            <w:r w:rsidRPr="00C976D5">
              <w:rPr>
                <w:b/>
                <w:sz w:val="21"/>
                <w:lang w:val="gd-GB"/>
              </w:rPr>
              <w:t>Information</w:t>
            </w:r>
          </w:p>
        </w:tc>
        <w:tc>
          <w:tcPr>
            <w:tcW w:w="4542" w:type="dxa"/>
          </w:tcPr>
          <w:p w14:paraId="4ADA3F5C" w14:textId="77777777" w:rsidR="00940D05" w:rsidRPr="00C976D5" w:rsidRDefault="00386518">
            <w:pPr>
              <w:pStyle w:val="TableParagraph"/>
              <w:spacing w:line="249" w:lineRule="exact"/>
              <w:rPr>
                <w:b/>
                <w:sz w:val="21"/>
                <w:lang w:val="gd-GB"/>
              </w:rPr>
            </w:pPr>
            <w:r w:rsidRPr="00C976D5">
              <w:rPr>
                <w:b/>
                <w:sz w:val="21"/>
                <w:lang w:val="gd-GB"/>
              </w:rPr>
              <w:t>How to access it</w:t>
            </w:r>
          </w:p>
        </w:tc>
      </w:tr>
      <w:tr w:rsidR="00940D05" w:rsidRPr="00C976D5" w14:paraId="28463A3B" w14:textId="77777777" w:rsidTr="7FBA7E5F">
        <w:trPr>
          <w:trHeight w:val="255"/>
        </w:trPr>
        <w:tc>
          <w:tcPr>
            <w:tcW w:w="4820" w:type="dxa"/>
          </w:tcPr>
          <w:p w14:paraId="501F1B23" w14:textId="77777777" w:rsidR="00940D05" w:rsidRPr="00C976D5" w:rsidRDefault="00386518">
            <w:pPr>
              <w:pStyle w:val="TableParagraph"/>
              <w:ind w:left="138"/>
              <w:rPr>
                <w:sz w:val="21"/>
                <w:lang w:val="gd-GB"/>
              </w:rPr>
            </w:pPr>
            <w:r w:rsidRPr="00C976D5">
              <w:rPr>
                <w:sz w:val="21"/>
                <w:lang w:val="gd-GB"/>
              </w:rPr>
              <w:t>External ads and vacancies</w:t>
            </w:r>
          </w:p>
        </w:tc>
        <w:tc>
          <w:tcPr>
            <w:tcW w:w="4542" w:type="dxa"/>
          </w:tcPr>
          <w:p w14:paraId="5460FFE8" w14:textId="75F0AE25" w:rsidR="00940D05" w:rsidRPr="00C976D5" w:rsidRDefault="00000000" w:rsidP="003E34B6">
            <w:pPr>
              <w:rPr>
                <w:b/>
                <w:bCs/>
                <w:color w:val="3333FF"/>
                <w:lang w:val="gd-GB"/>
              </w:rPr>
            </w:pPr>
            <w:hyperlink r:id="rId43" w:history="1">
              <w:r w:rsidR="003E34B6" w:rsidRPr="00C976D5">
                <w:rPr>
                  <w:rStyle w:val="Hyperlink"/>
                  <w:b/>
                  <w:bCs/>
                  <w:color w:val="3333FF"/>
                  <w:lang w:val="gd-GB"/>
                </w:rPr>
                <w:t>Click here</w:t>
              </w:r>
            </w:hyperlink>
          </w:p>
        </w:tc>
      </w:tr>
      <w:tr w:rsidR="00940D05" w:rsidRPr="00C976D5" w14:paraId="738CE68C" w14:textId="77777777" w:rsidTr="7FBA7E5F">
        <w:trPr>
          <w:trHeight w:val="256"/>
        </w:trPr>
        <w:tc>
          <w:tcPr>
            <w:tcW w:w="4820" w:type="dxa"/>
          </w:tcPr>
          <w:p w14:paraId="29349FD5" w14:textId="77777777" w:rsidR="00940D05" w:rsidRPr="00C976D5" w:rsidRDefault="00386518">
            <w:pPr>
              <w:pStyle w:val="TableParagraph"/>
              <w:ind w:left="138"/>
              <w:rPr>
                <w:sz w:val="21"/>
                <w:lang w:val="gd-GB"/>
              </w:rPr>
            </w:pPr>
            <w:r w:rsidRPr="00C976D5">
              <w:rPr>
                <w:sz w:val="21"/>
                <w:lang w:val="gd-GB"/>
              </w:rPr>
              <w:t>Staff Handbook</w:t>
            </w:r>
          </w:p>
        </w:tc>
        <w:tc>
          <w:tcPr>
            <w:tcW w:w="4542" w:type="dxa"/>
          </w:tcPr>
          <w:p w14:paraId="62E48345" w14:textId="77777777" w:rsidR="00940D05" w:rsidRPr="00C976D5" w:rsidRDefault="00386518">
            <w:pPr>
              <w:pStyle w:val="TableParagraph"/>
              <w:rPr>
                <w:sz w:val="21"/>
                <w:lang w:val="gd-GB"/>
              </w:rPr>
            </w:pPr>
            <w:r w:rsidRPr="00C976D5">
              <w:rPr>
                <w:sz w:val="21"/>
                <w:lang w:val="gd-GB"/>
              </w:rPr>
              <w:t>Available by request</w:t>
            </w:r>
          </w:p>
        </w:tc>
      </w:tr>
      <w:tr w:rsidR="00940D05" w:rsidRPr="00C976D5" w14:paraId="7D416601" w14:textId="77777777" w:rsidTr="7FBA7E5F">
        <w:trPr>
          <w:trHeight w:val="255"/>
        </w:trPr>
        <w:tc>
          <w:tcPr>
            <w:tcW w:w="4820" w:type="dxa"/>
          </w:tcPr>
          <w:p w14:paraId="7F758C0E" w14:textId="77777777" w:rsidR="00940D05" w:rsidRPr="00C976D5" w:rsidRDefault="00386518">
            <w:pPr>
              <w:pStyle w:val="TableParagraph"/>
              <w:ind w:left="138"/>
              <w:rPr>
                <w:sz w:val="21"/>
                <w:lang w:val="gd-GB"/>
              </w:rPr>
            </w:pPr>
            <w:r w:rsidRPr="00C976D5">
              <w:rPr>
                <w:sz w:val="21"/>
                <w:lang w:val="gd-GB"/>
              </w:rPr>
              <w:t>Job Descriptions</w:t>
            </w:r>
          </w:p>
        </w:tc>
        <w:tc>
          <w:tcPr>
            <w:tcW w:w="4542" w:type="dxa"/>
          </w:tcPr>
          <w:p w14:paraId="5B8AF763" w14:textId="77777777" w:rsidR="00940D05" w:rsidRPr="00C976D5" w:rsidRDefault="00386518">
            <w:pPr>
              <w:pStyle w:val="TableParagraph"/>
              <w:rPr>
                <w:sz w:val="21"/>
                <w:lang w:val="gd-GB"/>
              </w:rPr>
            </w:pPr>
            <w:r w:rsidRPr="00C976D5">
              <w:rPr>
                <w:sz w:val="21"/>
                <w:lang w:val="gd-GB"/>
              </w:rPr>
              <w:t>Available by request</w:t>
            </w:r>
          </w:p>
        </w:tc>
      </w:tr>
      <w:tr w:rsidR="00940D05" w:rsidRPr="00C976D5" w14:paraId="40A0F463" w14:textId="77777777" w:rsidTr="7FBA7E5F">
        <w:trPr>
          <w:trHeight w:val="255"/>
        </w:trPr>
        <w:tc>
          <w:tcPr>
            <w:tcW w:w="4820" w:type="dxa"/>
          </w:tcPr>
          <w:p w14:paraId="50F33AC9" w14:textId="77777777" w:rsidR="00940D05" w:rsidRPr="00C976D5" w:rsidRDefault="00386518">
            <w:pPr>
              <w:pStyle w:val="TableParagraph"/>
              <w:ind w:left="138"/>
              <w:rPr>
                <w:sz w:val="21"/>
                <w:lang w:val="gd-GB"/>
              </w:rPr>
            </w:pPr>
            <w:r w:rsidRPr="00C976D5">
              <w:rPr>
                <w:sz w:val="21"/>
                <w:lang w:val="gd-GB"/>
              </w:rPr>
              <w:t>HR Policies &amp; Procedures</w:t>
            </w:r>
          </w:p>
        </w:tc>
        <w:tc>
          <w:tcPr>
            <w:tcW w:w="4542" w:type="dxa"/>
          </w:tcPr>
          <w:p w14:paraId="1E2305C4" w14:textId="77777777" w:rsidR="00940D05" w:rsidRPr="00C976D5" w:rsidRDefault="00386518">
            <w:pPr>
              <w:pStyle w:val="TableParagraph"/>
              <w:rPr>
                <w:sz w:val="21"/>
                <w:lang w:val="gd-GB"/>
              </w:rPr>
            </w:pPr>
            <w:r w:rsidRPr="00C976D5">
              <w:rPr>
                <w:sz w:val="21"/>
                <w:lang w:val="gd-GB"/>
              </w:rPr>
              <w:t>Available by request</w:t>
            </w:r>
          </w:p>
        </w:tc>
      </w:tr>
      <w:tr w:rsidR="00940D05" w:rsidRPr="00C976D5" w14:paraId="7B157B36" w14:textId="77777777" w:rsidTr="7FBA7E5F">
        <w:trPr>
          <w:trHeight w:val="256"/>
        </w:trPr>
        <w:tc>
          <w:tcPr>
            <w:tcW w:w="4820" w:type="dxa"/>
          </w:tcPr>
          <w:p w14:paraId="79CC5F0A" w14:textId="77777777" w:rsidR="00940D05" w:rsidRPr="00C976D5" w:rsidRDefault="00386518">
            <w:pPr>
              <w:pStyle w:val="TableParagraph"/>
              <w:ind w:left="138"/>
              <w:rPr>
                <w:sz w:val="21"/>
                <w:lang w:val="gd-GB"/>
              </w:rPr>
            </w:pPr>
            <w:r w:rsidRPr="00C976D5">
              <w:rPr>
                <w:sz w:val="21"/>
                <w:lang w:val="gd-GB"/>
              </w:rPr>
              <w:t>Leadership Team Terms of Reference</w:t>
            </w:r>
          </w:p>
        </w:tc>
        <w:tc>
          <w:tcPr>
            <w:tcW w:w="4542" w:type="dxa"/>
          </w:tcPr>
          <w:p w14:paraId="3067041C" w14:textId="5C8B87CF" w:rsidR="00940D05" w:rsidRPr="00C976D5" w:rsidRDefault="00000000" w:rsidP="00091FBC">
            <w:pPr>
              <w:rPr>
                <w:b/>
                <w:bCs/>
                <w:color w:val="3333FF"/>
                <w:lang w:val="gd-GB"/>
              </w:rPr>
            </w:pPr>
            <w:hyperlink r:id="rId44">
              <w:hyperlink r:id="rId45" w:history="1">
                <w:r w:rsidR="00091FBC" w:rsidRPr="00C976D5">
                  <w:rPr>
                    <w:rStyle w:val="Hyperlink"/>
                    <w:b/>
                    <w:bCs/>
                    <w:color w:val="3333FF"/>
                    <w:lang w:val="gd-GB"/>
                  </w:rPr>
                  <w:t>Click here</w:t>
                </w:r>
              </w:hyperlink>
            </w:hyperlink>
          </w:p>
        </w:tc>
      </w:tr>
      <w:tr w:rsidR="00940D05" w:rsidRPr="00C976D5" w14:paraId="5D05C66D" w14:textId="77777777" w:rsidTr="7FBA7E5F">
        <w:trPr>
          <w:trHeight w:val="258"/>
        </w:trPr>
        <w:tc>
          <w:tcPr>
            <w:tcW w:w="4820" w:type="dxa"/>
          </w:tcPr>
          <w:p w14:paraId="0224CD0B" w14:textId="2CBF680A" w:rsidR="00940D05" w:rsidRPr="00C976D5" w:rsidRDefault="00386518">
            <w:pPr>
              <w:pStyle w:val="TableParagraph"/>
              <w:spacing w:before="3"/>
              <w:ind w:left="138"/>
              <w:rPr>
                <w:sz w:val="21"/>
                <w:lang w:val="gd-GB"/>
              </w:rPr>
            </w:pPr>
            <w:r w:rsidRPr="00C976D5">
              <w:rPr>
                <w:sz w:val="21"/>
                <w:lang w:val="gd-GB"/>
              </w:rPr>
              <w:t>Code of</w:t>
            </w:r>
            <w:r w:rsidR="00CE7C08">
              <w:rPr>
                <w:sz w:val="21"/>
                <w:lang w:val="gd-GB"/>
              </w:rPr>
              <w:t xml:space="preserve"> Conduct</w:t>
            </w:r>
            <w:r w:rsidRPr="00C976D5">
              <w:rPr>
                <w:sz w:val="21"/>
                <w:lang w:val="gd-GB"/>
              </w:rPr>
              <w:t xml:space="preserve"> for Bòrd na Gàidhlig Members</w:t>
            </w:r>
          </w:p>
        </w:tc>
        <w:tc>
          <w:tcPr>
            <w:tcW w:w="4542" w:type="dxa"/>
          </w:tcPr>
          <w:p w14:paraId="58DACD60" w14:textId="6014304C" w:rsidR="00940D05" w:rsidRPr="00C976D5" w:rsidRDefault="00000000" w:rsidP="00C719E7">
            <w:pPr>
              <w:rPr>
                <w:b/>
                <w:bCs/>
                <w:color w:val="3333FF"/>
                <w:lang w:val="gd-GB"/>
              </w:rPr>
            </w:pPr>
            <w:hyperlink r:id="rId46">
              <w:r w:rsidR="09367A55" w:rsidRPr="7FBA7E5F">
                <w:rPr>
                  <w:rStyle w:val="Hyperlink"/>
                  <w:b/>
                  <w:bCs/>
                  <w:lang w:val="gd-GB"/>
                </w:rPr>
                <w:t>Click here</w:t>
              </w:r>
            </w:hyperlink>
          </w:p>
        </w:tc>
      </w:tr>
      <w:tr w:rsidR="00940D05" w:rsidRPr="00C976D5" w14:paraId="150099D4" w14:textId="77777777" w:rsidTr="7FBA7E5F">
        <w:trPr>
          <w:trHeight w:val="255"/>
        </w:trPr>
        <w:tc>
          <w:tcPr>
            <w:tcW w:w="4820" w:type="dxa"/>
            <w:tcBorders>
              <w:bottom w:val="single" w:sz="12" w:space="0" w:color="000000" w:themeColor="text1"/>
            </w:tcBorders>
          </w:tcPr>
          <w:p w14:paraId="419A1951" w14:textId="77777777" w:rsidR="00940D05" w:rsidRPr="00C976D5" w:rsidRDefault="00386518">
            <w:pPr>
              <w:pStyle w:val="TableParagraph"/>
              <w:ind w:left="138"/>
              <w:rPr>
                <w:sz w:val="21"/>
                <w:lang w:val="gd-GB"/>
              </w:rPr>
            </w:pPr>
            <w:r w:rsidRPr="00C976D5">
              <w:rPr>
                <w:sz w:val="21"/>
                <w:lang w:val="gd-GB"/>
              </w:rPr>
              <w:t>Members Register of Interests</w:t>
            </w:r>
          </w:p>
        </w:tc>
        <w:tc>
          <w:tcPr>
            <w:tcW w:w="4542" w:type="dxa"/>
            <w:tcBorders>
              <w:bottom w:val="single" w:sz="12" w:space="0" w:color="000000" w:themeColor="text1"/>
            </w:tcBorders>
          </w:tcPr>
          <w:p w14:paraId="4FCA0A79" w14:textId="27D09C70" w:rsidR="00940D05" w:rsidRPr="00C976D5" w:rsidRDefault="00000000" w:rsidP="00091FBC">
            <w:pPr>
              <w:rPr>
                <w:b/>
                <w:bCs/>
                <w:color w:val="3333FF"/>
                <w:lang w:val="gd-GB"/>
              </w:rPr>
            </w:pPr>
            <w:hyperlink r:id="rId47" w:history="1">
              <w:r w:rsidR="00091FBC" w:rsidRPr="00C976D5">
                <w:rPr>
                  <w:rStyle w:val="Hyperlink"/>
                  <w:b/>
                  <w:bCs/>
                  <w:color w:val="3333FF"/>
                  <w:lang w:val="gd-GB"/>
                </w:rPr>
                <w:t>Click here</w:t>
              </w:r>
            </w:hyperlink>
          </w:p>
        </w:tc>
      </w:tr>
      <w:tr w:rsidR="00940D05" w:rsidRPr="00C976D5" w14:paraId="2ACF15D7" w14:textId="77777777" w:rsidTr="7FBA7E5F">
        <w:trPr>
          <w:trHeight w:val="255"/>
        </w:trPr>
        <w:tc>
          <w:tcPr>
            <w:tcW w:w="4820" w:type="dxa"/>
            <w:tcBorders>
              <w:top w:val="single" w:sz="12" w:space="0" w:color="000000" w:themeColor="text1"/>
            </w:tcBorders>
          </w:tcPr>
          <w:p w14:paraId="531A13A2" w14:textId="77777777" w:rsidR="00940D05" w:rsidRPr="00C976D5" w:rsidRDefault="00386518">
            <w:pPr>
              <w:pStyle w:val="TableParagraph"/>
              <w:ind w:left="138"/>
              <w:rPr>
                <w:sz w:val="21"/>
                <w:lang w:val="gd-GB"/>
              </w:rPr>
            </w:pPr>
            <w:r w:rsidRPr="00C976D5">
              <w:rPr>
                <w:sz w:val="21"/>
                <w:lang w:val="gd-GB"/>
              </w:rPr>
              <w:t>Register of financial, Business and other interests</w:t>
            </w:r>
          </w:p>
        </w:tc>
        <w:tc>
          <w:tcPr>
            <w:tcW w:w="4542" w:type="dxa"/>
            <w:tcBorders>
              <w:top w:val="single" w:sz="12" w:space="0" w:color="000000" w:themeColor="text1"/>
            </w:tcBorders>
          </w:tcPr>
          <w:p w14:paraId="2A7021D8" w14:textId="00600C3D" w:rsidR="00940D05" w:rsidRPr="00930109" w:rsidRDefault="00000000" w:rsidP="00930109">
            <w:pPr>
              <w:rPr>
                <w:b/>
                <w:bCs/>
                <w:color w:val="3333FF"/>
              </w:rPr>
            </w:pPr>
            <w:hyperlink r:id="rId48" w:history="1">
              <w:r w:rsidR="00930109" w:rsidRPr="00011D4D">
                <w:rPr>
                  <w:rStyle w:val="Hyperlink"/>
                  <w:b/>
                  <w:bCs/>
                  <w:color w:val="3333FF"/>
                </w:rPr>
                <w:t>Click here</w:t>
              </w:r>
            </w:hyperlink>
          </w:p>
        </w:tc>
      </w:tr>
    </w:tbl>
    <w:p w14:paraId="65859FB0" w14:textId="77777777" w:rsidR="00940D05" w:rsidRPr="00C976D5" w:rsidRDefault="00940D05">
      <w:pPr>
        <w:pStyle w:val="BodyText"/>
        <w:spacing w:before="2"/>
        <w:rPr>
          <w:b/>
          <w:sz w:val="20"/>
          <w:lang w:val="gd-GB"/>
        </w:rPr>
      </w:pPr>
    </w:p>
    <w:p w14:paraId="524C00D2" w14:textId="77777777" w:rsidR="00940D05" w:rsidRPr="00C976D5" w:rsidRDefault="00386518">
      <w:pPr>
        <w:ind w:left="101"/>
        <w:rPr>
          <w:b/>
          <w:sz w:val="21"/>
          <w:lang w:val="gd-GB"/>
        </w:rPr>
      </w:pPr>
      <w:r w:rsidRPr="00C976D5">
        <w:rPr>
          <w:b/>
          <w:sz w:val="21"/>
          <w:lang w:val="gd-GB"/>
        </w:rPr>
        <w:t>Class 6: How Bòrd na Gàidhlig procures goods and services from external providers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542"/>
      </w:tblGrid>
      <w:tr w:rsidR="00940D05" w:rsidRPr="00C976D5" w14:paraId="2D428E70" w14:textId="77777777">
        <w:trPr>
          <w:trHeight w:val="270"/>
        </w:trPr>
        <w:tc>
          <w:tcPr>
            <w:tcW w:w="4820" w:type="dxa"/>
          </w:tcPr>
          <w:p w14:paraId="48C868FB" w14:textId="77777777" w:rsidR="00940D05" w:rsidRPr="00C976D5" w:rsidRDefault="00386518">
            <w:pPr>
              <w:pStyle w:val="TableParagraph"/>
              <w:spacing w:line="249" w:lineRule="exact"/>
              <w:ind w:left="138"/>
              <w:rPr>
                <w:b/>
                <w:sz w:val="21"/>
                <w:lang w:val="gd-GB"/>
              </w:rPr>
            </w:pPr>
            <w:r w:rsidRPr="00C976D5">
              <w:rPr>
                <w:b/>
                <w:sz w:val="21"/>
                <w:lang w:val="gd-GB"/>
              </w:rPr>
              <w:t>Information</w:t>
            </w:r>
          </w:p>
        </w:tc>
        <w:tc>
          <w:tcPr>
            <w:tcW w:w="4542" w:type="dxa"/>
          </w:tcPr>
          <w:p w14:paraId="4B704637" w14:textId="77777777" w:rsidR="00940D05" w:rsidRPr="00C976D5" w:rsidRDefault="00386518">
            <w:pPr>
              <w:pStyle w:val="TableParagraph"/>
              <w:spacing w:line="249" w:lineRule="exact"/>
              <w:rPr>
                <w:b/>
                <w:sz w:val="21"/>
                <w:lang w:val="gd-GB"/>
              </w:rPr>
            </w:pPr>
            <w:r w:rsidRPr="00C976D5">
              <w:rPr>
                <w:b/>
                <w:sz w:val="21"/>
                <w:lang w:val="gd-GB"/>
              </w:rPr>
              <w:t>How to access it</w:t>
            </w:r>
          </w:p>
        </w:tc>
      </w:tr>
      <w:tr w:rsidR="00940D05" w:rsidRPr="00C976D5" w14:paraId="5063F005" w14:textId="77777777">
        <w:trPr>
          <w:trHeight w:val="513"/>
        </w:trPr>
        <w:tc>
          <w:tcPr>
            <w:tcW w:w="4820" w:type="dxa"/>
          </w:tcPr>
          <w:p w14:paraId="6D5F2C16" w14:textId="77777777" w:rsidR="00940D05" w:rsidRPr="00C976D5" w:rsidRDefault="00386518">
            <w:pPr>
              <w:pStyle w:val="TableParagraph"/>
              <w:spacing w:line="240" w:lineRule="auto"/>
              <w:ind w:left="138"/>
              <w:rPr>
                <w:sz w:val="20"/>
                <w:lang w:val="gd-GB"/>
              </w:rPr>
            </w:pPr>
            <w:r w:rsidRPr="00C976D5">
              <w:rPr>
                <w:sz w:val="20"/>
                <w:lang w:val="gd-GB"/>
              </w:rPr>
              <w:t>Contracts Register</w:t>
            </w:r>
          </w:p>
        </w:tc>
        <w:tc>
          <w:tcPr>
            <w:tcW w:w="4542" w:type="dxa"/>
          </w:tcPr>
          <w:p w14:paraId="772B3A2E" w14:textId="1D874C71" w:rsidR="00940D05" w:rsidRPr="00C976D5" w:rsidRDefault="00000000">
            <w:pPr>
              <w:pStyle w:val="TableParagraph"/>
              <w:spacing w:before="2" w:line="250" w:lineRule="atLeast"/>
              <w:ind w:right="31"/>
              <w:rPr>
                <w:sz w:val="21"/>
                <w:lang w:val="gd-GB"/>
              </w:rPr>
            </w:pPr>
            <w:hyperlink r:id="rId49">
              <w:r w:rsidR="00386518" w:rsidRPr="00C976D5">
                <w:rPr>
                  <w:b/>
                  <w:color w:val="0000FF"/>
                  <w:sz w:val="21"/>
                  <w:u w:val="single" w:color="0000FF"/>
                  <w:lang w:val="gd-GB"/>
                </w:rPr>
                <w:t xml:space="preserve">Click here </w:t>
              </w:r>
            </w:hyperlink>
            <w:r w:rsidR="00386518" w:rsidRPr="00C976D5">
              <w:rPr>
                <w:b/>
                <w:color w:val="0000FF"/>
                <w:sz w:val="21"/>
                <w:u w:val="single" w:color="0000FF"/>
                <w:lang w:val="gd-GB"/>
              </w:rPr>
              <w:t xml:space="preserve">– </w:t>
            </w:r>
            <w:r w:rsidR="00386518" w:rsidRPr="00C976D5">
              <w:rPr>
                <w:color w:val="0000FF"/>
                <w:sz w:val="21"/>
                <w:u w:val="single" w:color="0000FF"/>
                <w:lang w:val="gd-GB"/>
              </w:rPr>
              <w:t>please note that you will need to set</w:t>
            </w:r>
            <w:r w:rsidR="00386518" w:rsidRPr="00C976D5">
              <w:rPr>
                <w:color w:val="0000FF"/>
                <w:sz w:val="21"/>
                <w:lang w:val="gd-GB"/>
              </w:rPr>
              <w:t xml:space="preserve"> </w:t>
            </w:r>
            <w:r w:rsidR="00386518" w:rsidRPr="00C976D5">
              <w:rPr>
                <w:color w:val="0000FF"/>
                <w:sz w:val="21"/>
                <w:u w:val="single" w:color="0000FF"/>
                <w:lang w:val="gd-GB"/>
              </w:rPr>
              <w:t>up a log in for Public Contracts Scotland.</w:t>
            </w:r>
          </w:p>
        </w:tc>
      </w:tr>
      <w:tr w:rsidR="00940D05" w:rsidRPr="00C976D5" w14:paraId="5E07F411" w14:textId="77777777">
        <w:trPr>
          <w:trHeight w:val="1022"/>
        </w:trPr>
        <w:tc>
          <w:tcPr>
            <w:tcW w:w="4820" w:type="dxa"/>
          </w:tcPr>
          <w:p w14:paraId="24FBCCA8" w14:textId="77777777" w:rsidR="00940D05" w:rsidRPr="00C976D5" w:rsidRDefault="00386518">
            <w:pPr>
              <w:pStyle w:val="TableParagraph"/>
              <w:spacing w:before="0" w:line="240" w:lineRule="auto"/>
              <w:ind w:left="138"/>
              <w:rPr>
                <w:sz w:val="21"/>
                <w:lang w:val="gd-GB"/>
              </w:rPr>
            </w:pPr>
            <w:r w:rsidRPr="00C976D5">
              <w:rPr>
                <w:sz w:val="21"/>
                <w:lang w:val="gd-GB"/>
              </w:rPr>
              <w:t>Tender doc</w:t>
            </w:r>
          </w:p>
        </w:tc>
        <w:tc>
          <w:tcPr>
            <w:tcW w:w="4542" w:type="dxa"/>
          </w:tcPr>
          <w:p w14:paraId="6AE6FE87" w14:textId="7425FB5E" w:rsidR="00940D05" w:rsidRPr="00C976D5" w:rsidRDefault="00386518">
            <w:pPr>
              <w:pStyle w:val="TableParagraph"/>
              <w:spacing w:before="0" w:line="240" w:lineRule="auto"/>
              <w:rPr>
                <w:sz w:val="21"/>
                <w:lang w:val="gd-GB"/>
              </w:rPr>
            </w:pPr>
            <w:r w:rsidRPr="00C976D5">
              <w:rPr>
                <w:sz w:val="21"/>
                <w:lang w:val="gd-GB"/>
              </w:rPr>
              <w:t>Available by request. All tenders issued by Bòrd na Gàidhlig are also available from P</w:t>
            </w:r>
            <w:r w:rsidR="009C120D">
              <w:rPr>
                <w:sz w:val="21"/>
                <w:lang w:val="gd-GB"/>
              </w:rPr>
              <w:t xml:space="preserve">ublic </w:t>
            </w:r>
            <w:r w:rsidRPr="00C976D5">
              <w:rPr>
                <w:sz w:val="21"/>
                <w:lang w:val="gd-GB"/>
              </w:rPr>
              <w:t>C</w:t>
            </w:r>
            <w:r w:rsidR="009C120D">
              <w:rPr>
                <w:sz w:val="21"/>
                <w:lang w:val="gd-GB"/>
              </w:rPr>
              <w:t xml:space="preserve">ontracts </w:t>
            </w:r>
            <w:r w:rsidRPr="00C976D5">
              <w:rPr>
                <w:sz w:val="21"/>
                <w:lang w:val="gd-GB"/>
              </w:rPr>
              <w:t>S</w:t>
            </w:r>
            <w:r w:rsidR="009C120D">
              <w:rPr>
                <w:sz w:val="21"/>
                <w:lang w:val="gd-GB"/>
              </w:rPr>
              <w:t>cotland</w:t>
            </w:r>
            <w:r w:rsidRPr="00C976D5">
              <w:rPr>
                <w:sz w:val="21"/>
                <w:lang w:val="gd-GB"/>
              </w:rPr>
              <w:t xml:space="preserve"> - </w:t>
            </w:r>
            <w:hyperlink r:id="rId50">
              <w:r w:rsidRPr="00C976D5">
                <w:rPr>
                  <w:color w:val="0000FF"/>
                  <w:spacing w:val="-1"/>
                  <w:sz w:val="21"/>
                  <w:u w:val="single" w:color="0000FF"/>
                  <w:lang w:val="gd-GB"/>
                </w:rPr>
                <w:t>https://www.publiccontractsscotland.gov.uk/defaul</w:t>
              </w:r>
            </w:hyperlink>
          </w:p>
          <w:p w14:paraId="3ABF7568" w14:textId="77777777" w:rsidR="00940D05" w:rsidRPr="00C976D5" w:rsidRDefault="00000000">
            <w:pPr>
              <w:pStyle w:val="TableParagraph"/>
              <w:spacing w:before="0" w:line="234" w:lineRule="exact"/>
              <w:rPr>
                <w:sz w:val="21"/>
                <w:lang w:val="gd-GB"/>
              </w:rPr>
            </w:pPr>
            <w:hyperlink r:id="rId51">
              <w:r w:rsidR="00386518" w:rsidRPr="00C976D5">
                <w:rPr>
                  <w:color w:val="0000FF"/>
                  <w:sz w:val="21"/>
                  <w:u w:val="single" w:color="0000FF"/>
                  <w:lang w:val="gd-GB"/>
                </w:rPr>
                <w:t>t.aspx</w:t>
              </w:r>
              <w:r w:rsidR="00386518" w:rsidRPr="00C976D5">
                <w:rPr>
                  <w:sz w:val="21"/>
                  <w:lang w:val="gd-GB"/>
                </w:rPr>
                <w:t>.</w:t>
              </w:r>
            </w:hyperlink>
          </w:p>
        </w:tc>
      </w:tr>
      <w:tr w:rsidR="00940D05" w:rsidRPr="00C976D5" w14:paraId="3F14901C" w14:textId="77777777">
        <w:trPr>
          <w:trHeight w:val="256"/>
        </w:trPr>
        <w:tc>
          <w:tcPr>
            <w:tcW w:w="4820" w:type="dxa"/>
          </w:tcPr>
          <w:p w14:paraId="722B0F7B" w14:textId="77777777" w:rsidR="00940D05" w:rsidRPr="00C976D5" w:rsidRDefault="00386518">
            <w:pPr>
              <w:pStyle w:val="TableParagraph"/>
              <w:ind w:left="138"/>
              <w:rPr>
                <w:sz w:val="21"/>
                <w:lang w:val="gd-GB"/>
              </w:rPr>
            </w:pPr>
            <w:r w:rsidRPr="00C976D5">
              <w:rPr>
                <w:sz w:val="21"/>
                <w:lang w:val="gd-GB"/>
              </w:rPr>
              <w:t>Standard Terms and conditions</w:t>
            </w:r>
          </w:p>
        </w:tc>
        <w:tc>
          <w:tcPr>
            <w:tcW w:w="4542" w:type="dxa"/>
          </w:tcPr>
          <w:p w14:paraId="78FDE3AE" w14:textId="77777777" w:rsidR="00940D05" w:rsidRPr="00C976D5" w:rsidRDefault="00386518">
            <w:pPr>
              <w:pStyle w:val="TableParagraph"/>
              <w:rPr>
                <w:sz w:val="21"/>
                <w:lang w:val="gd-GB"/>
              </w:rPr>
            </w:pPr>
            <w:r w:rsidRPr="00C976D5">
              <w:rPr>
                <w:sz w:val="21"/>
                <w:lang w:val="gd-GB"/>
              </w:rPr>
              <w:t>Available by request</w:t>
            </w:r>
          </w:p>
        </w:tc>
      </w:tr>
      <w:tr w:rsidR="00940D05" w:rsidRPr="00C976D5" w14:paraId="1402F8F9" w14:textId="77777777">
        <w:trPr>
          <w:trHeight w:val="258"/>
        </w:trPr>
        <w:tc>
          <w:tcPr>
            <w:tcW w:w="4820" w:type="dxa"/>
          </w:tcPr>
          <w:p w14:paraId="12E94C6E" w14:textId="77777777" w:rsidR="00940D05" w:rsidRPr="00C976D5" w:rsidRDefault="00386518">
            <w:pPr>
              <w:pStyle w:val="TableParagraph"/>
              <w:spacing w:line="237" w:lineRule="exact"/>
              <w:ind w:left="138"/>
              <w:rPr>
                <w:sz w:val="21"/>
                <w:lang w:val="gd-GB"/>
              </w:rPr>
            </w:pPr>
            <w:r w:rsidRPr="00C976D5">
              <w:rPr>
                <w:sz w:val="21"/>
                <w:lang w:val="gd-GB"/>
              </w:rPr>
              <w:t>Procurement Policy</w:t>
            </w:r>
          </w:p>
        </w:tc>
        <w:tc>
          <w:tcPr>
            <w:tcW w:w="4542" w:type="dxa"/>
          </w:tcPr>
          <w:p w14:paraId="1B25CBAA" w14:textId="77777777" w:rsidR="00940D05" w:rsidRPr="00C976D5" w:rsidRDefault="00386518">
            <w:pPr>
              <w:pStyle w:val="TableParagraph"/>
              <w:spacing w:line="237" w:lineRule="exact"/>
              <w:rPr>
                <w:sz w:val="21"/>
                <w:lang w:val="gd-GB"/>
              </w:rPr>
            </w:pPr>
            <w:r w:rsidRPr="00C976D5">
              <w:rPr>
                <w:sz w:val="21"/>
                <w:lang w:val="gd-GB"/>
              </w:rPr>
              <w:t>Available by request</w:t>
            </w:r>
          </w:p>
        </w:tc>
      </w:tr>
    </w:tbl>
    <w:p w14:paraId="5116357C" w14:textId="77777777" w:rsidR="00940D05" w:rsidRPr="00C976D5" w:rsidRDefault="00940D05">
      <w:pPr>
        <w:pStyle w:val="BodyText"/>
        <w:spacing w:before="10"/>
        <w:rPr>
          <w:b/>
          <w:sz w:val="20"/>
          <w:lang w:val="gd-GB"/>
        </w:rPr>
      </w:pPr>
    </w:p>
    <w:p w14:paraId="5C0EA565" w14:textId="77777777" w:rsidR="00940D05" w:rsidRPr="00C976D5" w:rsidRDefault="00386518">
      <w:pPr>
        <w:spacing w:before="1"/>
        <w:ind w:left="101"/>
        <w:rPr>
          <w:b/>
          <w:sz w:val="21"/>
          <w:lang w:val="gd-GB"/>
        </w:rPr>
      </w:pPr>
      <w:r w:rsidRPr="00C976D5">
        <w:rPr>
          <w:b/>
          <w:sz w:val="21"/>
          <w:lang w:val="gd-GB"/>
        </w:rPr>
        <w:t>Class 7: How Bòrd na Gàidhlig is performing</w:t>
      </w:r>
    </w:p>
    <w:p w14:paraId="38EBFB3E" w14:textId="77777777" w:rsidR="00940D05" w:rsidRPr="00C976D5" w:rsidRDefault="00386518">
      <w:pPr>
        <w:ind w:left="101" w:right="169"/>
        <w:rPr>
          <w:b/>
          <w:sz w:val="21"/>
          <w:lang w:val="gd-GB"/>
        </w:rPr>
      </w:pPr>
      <w:r w:rsidRPr="00C976D5">
        <w:rPr>
          <w:b/>
          <w:color w:val="1B1B1B"/>
          <w:sz w:val="21"/>
          <w:lang w:val="gd-GB"/>
        </w:rPr>
        <w:t>Information about how Bòrd na Gàidhlig performs as an organisation, and how well it delivers its functions and services.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542"/>
      </w:tblGrid>
      <w:tr w:rsidR="00940D05" w:rsidRPr="00C976D5" w14:paraId="4700745D" w14:textId="77777777">
        <w:trPr>
          <w:trHeight w:val="267"/>
        </w:trPr>
        <w:tc>
          <w:tcPr>
            <w:tcW w:w="4820" w:type="dxa"/>
          </w:tcPr>
          <w:p w14:paraId="50125469" w14:textId="77777777" w:rsidR="00940D05" w:rsidRPr="00C976D5" w:rsidRDefault="00386518">
            <w:pPr>
              <w:pStyle w:val="TableParagraph"/>
              <w:spacing w:line="247" w:lineRule="exact"/>
              <w:ind w:left="138"/>
              <w:rPr>
                <w:b/>
                <w:sz w:val="21"/>
                <w:lang w:val="gd-GB"/>
              </w:rPr>
            </w:pPr>
            <w:r w:rsidRPr="00C976D5">
              <w:rPr>
                <w:b/>
                <w:sz w:val="21"/>
                <w:lang w:val="gd-GB"/>
              </w:rPr>
              <w:t>Information</w:t>
            </w:r>
          </w:p>
        </w:tc>
        <w:tc>
          <w:tcPr>
            <w:tcW w:w="4542" w:type="dxa"/>
          </w:tcPr>
          <w:p w14:paraId="6A3D26A5" w14:textId="77777777" w:rsidR="00940D05" w:rsidRPr="00C976D5" w:rsidRDefault="00386518">
            <w:pPr>
              <w:pStyle w:val="TableParagraph"/>
              <w:spacing w:line="247" w:lineRule="exact"/>
              <w:rPr>
                <w:b/>
                <w:sz w:val="21"/>
                <w:lang w:val="gd-GB"/>
              </w:rPr>
            </w:pPr>
            <w:r w:rsidRPr="00C976D5">
              <w:rPr>
                <w:b/>
                <w:sz w:val="21"/>
                <w:lang w:val="gd-GB"/>
              </w:rPr>
              <w:t>How to access it</w:t>
            </w:r>
          </w:p>
        </w:tc>
      </w:tr>
      <w:tr w:rsidR="00940D05" w:rsidRPr="00C976D5" w14:paraId="2F5916DE" w14:textId="77777777">
        <w:trPr>
          <w:trHeight w:val="256"/>
        </w:trPr>
        <w:tc>
          <w:tcPr>
            <w:tcW w:w="4820" w:type="dxa"/>
          </w:tcPr>
          <w:p w14:paraId="777CE741" w14:textId="77777777" w:rsidR="00940D05" w:rsidRPr="00C976D5" w:rsidRDefault="00386518">
            <w:pPr>
              <w:pStyle w:val="TableParagraph"/>
              <w:ind w:left="138"/>
              <w:rPr>
                <w:sz w:val="21"/>
                <w:lang w:val="gd-GB"/>
              </w:rPr>
            </w:pPr>
            <w:r w:rsidRPr="00C976D5">
              <w:rPr>
                <w:sz w:val="21"/>
                <w:lang w:val="gd-GB"/>
              </w:rPr>
              <w:t>Annual Reports</w:t>
            </w:r>
          </w:p>
        </w:tc>
        <w:tc>
          <w:tcPr>
            <w:tcW w:w="4542" w:type="dxa"/>
          </w:tcPr>
          <w:p w14:paraId="0DC08FCB" w14:textId="6FDF7EDA" w:rsidR="00940D05" w:rsidRPr="00C976D5" w:rsidRDefault="00000000" w:rsidP="000506AC">
            <w:pPr>
              <w:pStyle w:val="TableParagraph"/>
              <w:ind w:left="0"/>
              <w:rPr>
                <w:b/>
                <w:sz w:val="21"/>
                <w:lang w:val="gd-GB"/>
              </w:rPr>
            </w:pPr>
            <w:hyperlink r:id="rId52" w:history="1">
              <w:r w:rsidR="000506AC" w:rsidRPr="00C976D5">
                <w:rPr>
                  <w:rStyle w:val="Hyperlink"/>
                  <w:b/>
                  <w:bCs/>
                  <w:color w:val="3333FF"/>
                  <w:lang w:val="gd-GB"/>
                </w:rPr>
                <w:t>Click here</w:t>
              </w:r>
            </w:hyperlink>
          </w:p>
        </w:tc>
      </w:tr>
      <w:tr w:rsidR="00940D05" w:rsidRPr="00C976D5" w14:paraId="569D8B49" w14:textId="77777777">
        <w:trPr>
          <w:trHeight w:val="256"/>
        </w:trPr>
        <w:tc>
          <w:tcPr>
            <w:tcW w:w="4820" w:type="dxa"/>
          </w:tcPr>
          <w:p w14:paraId="07CF1E5D" w14:textId="77777777" w:rsidR="00940D05" w:rsidRPr="00C976D5" w:rsidRDefault="00386518">
            <w:pPr>
              <w:pStyle w:val="TableParagraph"/>
              <w:ind w:left="138"/>
              <w:rPr>
                <w:sz w:val="21"/>
                <w:lang w:val="gd-GB"/>
              </w:rPr>
            </w:pPr>
            <w:r w:rsidRPr="00C976D5">
              <w:rPr>
                <w:sz w:val="21"/>
                <w:lang w:val="gd-GB"/>
              </w:rPr>
              <w:t>KPI Monitoring</w:t>
            </w:r>
          </w:p>
        </w:tc>
        <w:tc>
          <w:tcPr>
            <w:tcW w:w="4542" w:type="dxa"/>
          </w:tcPr>
          <w:p w14:paraId="2FCC95DA" w14:textId="20379A7A" w:rsidR="00940D05" w:rsidRPr="00C976D5" w:rsidRDefault="00000000" w:rsidP="008E7F4C">
            <w:pPr>
              <w:rPr>
                <w:b/>
                <w:bCs/>
                <w:color w:val="3333FF"/>
                <w:lang w:val="gd-GB"/>
              </w:rPr>
            </w:pPr>
            <w:hyperlink r:id="rId53" w:history="1">
              <w:r w:rsidR="008E7F4C" w:rsidRPr="00C976D5">
                <w:rPr>
                  <w:rStyle w:val="Hyperlink"/>
                  <w:b/>
                  <w:bCs/>
                  <w:color w:val="3333FF"/>
                  <w:lang w:val="gd-GB"/>
                </w:rPr>
                <w:t>Click here</w:t>
              </w:r>
            </w:hyperlink>
          </w:p>
        </w:tc>
      </w:tr>
      <w:tr w:rsidR="00940D05" w:rsidRPr="00C976D5" w14:paraId="5CF7A963" w14:textId="77777777">
        <w:trPr>
          <w:trHeight w:val="255"/>
        </w:trPr>
        <w:tc>
          <w:tcPr>
            <w:tcW w:w="4820" w:type="dxa"/>
          </w:tcPr>
          <w:p w14:paraId="74F5471C" w14:textId="77777777" w:rsidR="00940D05" w:rsidRPr="00C976D5" w:rsidRDefault="00386518">
            <w:pPr>
              <w:pStyle w:val="TableParagraph"/>
              <w:ind w:left="138"/>
              <w:rPr>
                <w:sz w:val="21"/>
                <w:lang w:val="gd-GB"/>
              </w:rPr>
            </w:pPr>
            <w:r w:rsidRPr="00C976D5">
              <w:rPr>
                <w:sz w:val="21"/>
                <w:lang w:val="gd-GB"/>
              </w:rPr>
              <w:t>Press Releases</w:t>
            </w:r>
          </w:p>
        </w:tc>
        <w:tc>
          <w:tcPr>
            <w:tcW w:w="4542" w:type="dxa"/>
          </w:tcPr>
          <w:p w14:paraId="00B5E3FA" w14:textId="3DA6BBF9" w:rsidR="00940D05" w:rsidRPr="00A11238" w:rsidRDefault="00000000" w:rsidP="008C432A">
            <w:pPr>
              <w:rPr>
                <w:b/>
                <w:bCs/>
                <w:color w:val="3333FF"/>
              </w:rPr>
            </w:pPr>
            <w:hyperlink r:id="rId54" w:history="1">
              <w:r w:rsidR="00A11238" w:rsidRPr="00100DBD">
                <w:rPr>
                  <w:rStyle w:val="Hyperlink"/>
                  <w:b/>
                  <w:bCs/>
                  <w:color w:val="3333FF"/>
                </w:rPr>
                <w:t>Click here</w:t>
              </w:r>
            </w:hyperlink>
          </w:p>
        </w:tc>
      </w:tr>
    </w:tbl>
    <w:p w14:paraId="242A2451" w14:textId="77777777" w:rsidR="00940D05" w:rsidRPr="00C976D5" w:rsidRDefault="00940D05">
      <w:pPr>
        <w:pStyle w:val="BodyText"/>
        <w:spacing w:before="1"/>
        <w:rPr>
          <w:b/>
          <w:lang w:val="gd-GB"/>
        </w:rPr>
      </w:pPr>
    </w:p>
    <w:p w14:paraId="7FC00533" w14:textId="77777777" w:rsidR="00940D05" w:rsidRPr="00C976D5" w:rsidRDefault="00386518">
      <w:pPr>
        <w:ind w:left="101"/>
        <w:rPr>
          <w:b/>
          <w:sz w:val="21"/>
          <w:lang w:val="gd-GB"/>
        </w:rPr>
      </w:pPr>
      <w:r w:rsidRPr="00C976D5">
        <w:rPr>
          <w:b/>
          <w:sz w:val="21"/>
          <w:lang w:val="gd-GB"/>
        </w:rPr>
        <w:t>Class 8: Bòrd na Gàidhlig’s commercial publications</w:t>
      </w:r>
    </w:p>
    <w:p w14:paraId="04946433" w14:textId="77777777" w:rsidR="00940D05" w:rsidRPr="00C976D5" w:rsidRDefault="00386518">
      <w:pPr>
        <w:spacing w:before="1"/>
        <w:ind w:left="101" w:right="1198"/>
        <w:rPr>
          <w:b/>
          <w:sz w:val="21"/>
          <w:lang w:val="gd-GB"/>
        </w:rPr>
      </w:pPr>
      <w:r w:rsidRPr="00C976D5">
        <w:rPr>
          <w:b/>
          <w:sz w:val="21"/>
          <w:lang w:val="gd-GB"/>
        </w:rPr>
        <w:t>Information packaged and made available for sale on a commercial basis and sold at market value through a retail outlet e.g. bookshop, museum or research journal.</w:t>
      </w:r>
    </w:p>
    <w:p w14:paraId="4BD4B6F1" w14:textId="77777777" w:rsidR="00940D05" w:rsidRPr="00C976D5" w:rsidRDefault="00940D05">
      <w:pPr>
        <w:pStyle w:val="BodyText"/>
        <w:spacing w:before="11"/>
        <w:rPr>
          <w:b/>
          <w:sz w:val="18"/>
          <w:lang w:val="gd-GB"/>
        </w:rPr>
      </w:pPr>
    </w:p>
    <w:p w14:paraId="3A7B2127" w14:textId="77777777" w:rsidR="00940D05" w:rsidRPr="00C976D5" w:rsidRDefault="00386518">
      <w:pPr>
        <w:pStyle w:val="BodyText"/>
        <w:ind w:left="101"/>
        <w:rPr>
          <w:lang w:val="gd-GB"/>
        </w:rPr>
      </w:pPr>
      <w:r w:rsidRPr="00C976D5">
        <w:rPr>
          <w:lang w:val="gd-GB"/>
        </w:rPr>
        <w:t>We do not hold or publish any information under this class.</w:t>
      </w:r>
    </w:p>
    <w:p w14:paraId="20B3BAB3" w14:textId="77777777" w:rsidR="00940D05" w:rsidRPr="00C976D5" w:rsidRDefault="00940D05">
      <w:pPr>
        <w:pStyle w:val="BodyText"/>
        <w:spacing w:before="1"/>
        <w:rPr>
          <w:lang w:val="gd-GB"/>
        </w:rPr>
      </w:pPr>
    </w:p>
    <w:p w14:paraId="2A0E1D3A" w14:textId="77777777" w:rsidR="00940D05" w:rsidRPr="00C976D5" w:rsidRDefault="00386518">
      <w:pPr>
        <w:pStyle w:val="Heading1"/>
        <w:ind w:left="101"/>
        <w:rPr>
          <w:lang w:val="gd-GB"/>
        </w:rPr>
      </w:pPr>
      <w:r w:rsidRPr="00C976D5">
        <w:rPr>
          <w:lang w:val="gd-GB"/>
        </w:rPr>
        <w:t>Class 9: Bòrd na Gàidhlig’s Open Data</w:t>
      </w:r>
    </w:p>
    <w:p w14:paraId="7A83F662" w14:textId="77777777" w:rsidR="00940D05" w:rsidRPr="00C976D5" w:rsidRDefault="00940D05">
      <w:pPr>
        <w:pStyle w:val="BodyText"/>
        <w:spacing w:before="12"/>
        <w:rPr>
          <w:b/>
          <w:sz w:val="20"/>
          <w:lang w:val="gd-G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20"/>
        <w:gridCol w:w="4542"/>
      </w:tblGrid>
      <w:tr w:rsidR="00940D05" w:rsidRPr="00C976D5" w14:paraId="2BE73743" w14:textId="77777777">
        <w:trPr>
          <w:trHeight w:val="265"/>
        </w:trPr>
        <w:tc>
          <w:tcPr>
            <w:tcW w:w="4820" w:type="dxa"/>
          </w:tcPr>
          <w:p w14:paraId="33901646" w14:textId="77777777" w:rsidR="00940D05" w:rsidRPr="00C976D5" w:rsidRDefault="00386518">
            <w:pPr>
              <w:pStyle w:val="TableParagraph"/>
              <w:spacing w:line="244" w:lineRule="exact"/>
              <w:ind w:left="138"/>
              <w:rPr>
                <w:b/>
                <w:sz w:val="21"/>
                <w:lang w:val="gd-GB"/>
              </w:rPr>
            </w:pPr>
            <w:r w:rsidRPr="00C976D5">
              <w:rPr>
                <w:b/>
                <w:sz w:val="21"/>
                <w:lang w:val="gd-GB"/>
              </w:rPr>
              <w:t>Information</w:t>
            </w:r>
          </w:p>
        </w:tc>
        <w:tc>
          <w:tcPr>
            <w:tcW w:w="4542" w:type="dxa"/>
          </w:tcPr>
          <w:p w14:paraId="39B33AE5" w14:textId="77777777" w:rsidR="00940D05" w:rsidRPr="00C976D5" w:rsidRDefault="00386518">
            <w:pPr>
              <w:pStyle w:val="TableParagraph"/>
              <w:spacing w:line="244" w:lineRule="exact"/>
              <w:rPr>
                <w:b/>
                <w:sz w:val="21"/>
                <w:lang w:val="gd-GB"/>
              </w:rPr>
            </w:pPr>
            <w:r w:rsidRPr="00C976D5">
              <w:rPr>
                <w:b/>
                <w:sz w:val="21"/>
                <w:lang w:val="gd-GB"/>
              </w:rPr>
              <w:t>How to access it</w:t>
            </w:r>
          </w:p>
        </w:tc>
      </w:tr>
      <w:tr w:rsidR="00940D05" w:rsidRPr="00C976D5" w14:paraId="09038D26" w14:textId="77777777">
        <w:trPr>
          <w:trHeight w:val="1283"/>
        </w:trPr>
        <w:tc>
          <w:tcPr>
            <w:tcW w:w="4820" w:type="dxa"/>
          </w:tcPr>
          <w:p w14:paraId="603FD789" w14:textId="77777777" w:rsidR="00940D05" w:rsidRPr="00C976D5" w:rsidRDefault="00386518">
            <w:pPr>
              <w:pStyle w:val="TableParagraph"/>
              <w:spacing w:before="2" w:line="250" w:lineRule="atLeast"/>
              <w:ind w:left="138" w:right="36"/>
              <w:rPr>
                <w:sz w:val="21"/>
                <w:lang w:val="gd-GB"/>
              </w:rPr>
            </w:pPr>
            <w:r w:rsidRPr="00C976D5">
              <w:rPr>
                <w:sz w:val="21"/>
                <w:lang w:val="gd-GB"/>
              </w:rPr>
              <w:t>Bòrd na Gàidhlig publishes a number of different research reports and findings each year although they do not constitute Open Data. Published findings that are publicly available are usually published to our website.</w:t>
            </w:r>
          </w:p>
        </w:tc>
        <w:tc>
          <w:tcPr>
            <w:tcW w:w="4542" w:type="dxa"/>
          </w:tcPr>
          <w:p w14:paraId="0C3C8694" w14:textId="77777777" w:rsidR="00940D05" w:rsidRPr="00C976D5" w:rsidRDefault="00000000">
            <w:pPr>
              <w:pStyle w:val="TableParagraph"/>
              <w:spacing w:before="2" w:line="240" w:lineRule="auto"/>
              <w:rPr>
                <w:b/>
                <w:sz w:val="21"/>
                <w:lang w:val="gd-GB"/>
              </w:rPr>
            </w:pPr>
            <w:hyperlink r:id="rId55">
              <w:r w:rsidR="00386518" w:rsidRPr="00C976D5">
                <w:rPr>
                  <w:b/>
                  <w:color w:val="0000FF"/>
                  <w:sz w:val="21"/>
                  <w:u w:val="single" w:color="0000FF"/>
                  <w:lang w:val="gd-GB"/>
                </w:rPr>
                <w:t>Click here</w:t>
              </w:r>
            </w:hyperlink>
          </w:p>
        </w:tc>
      </w:tr>
    </w:tbl>
    <w:p w14:paraId="684A92D0" w14:textId="77777777" w:rsidR="00386518" w:rsidRPr="00C976D5" w:rsidRDefault="00386518">
      <w:pPr>
        <w:rPr>
          <w:lang w:val="gd-GB"/>
        </w:rPr>
      </w:pPr>
    </w:p>
    <w:sectPr w:rsidR="00386518" w:rsidRPr="00C976D5">
      <w:pgSz w:w="12240" w:h="15840"/>
      <w:pgMar w:top="13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0FF4"/>
    <w:multiLevelType w:val="hybridMultilevel"/>
    <w:tmpl w:val="7980C558"/>
    <w:lvl w:ilvl="0" w:tplc="32ECD600">
      <w:numFmt w:val="bullet"/>
      <w:lvlText w:val="•"/>
      <w:lvlJc w:val="left"/>
      <w:pPr>
        <w:ind w:left="900" w:hanging="360"/>
      </w:pPr>
      <w:rPr>
        <w:rFonts w:ascii="Arial" w:eastAsia="Arial" w:hAnsi="Arial" w:cs="Arial" w:hint="default"/>
        <w:w w:val="100"/>
        <w:sz w:val="21"/>
        <w:szCs w:val="21"/>
        <w:lang w:val="en-GB" w:eastAsia="en-GB" w:bidi="en-GB"/>
      </w:rPr>
    </w:lvl>
    <w:lvl w:ilvl="1" w:tplc="4808EEB0">
      <w:numFmt w:val="bullet"/>
      <w:lvlText w:val="•"/>
      <w:lvlJc w:val="left"/>
      <w:pPr>
        <w:ind w:left="1159" w:hanging="356"/>
      </w:pPr>
      <w:rPr>
        <w:rFonts w:ascii="Arial" w:eastAsia="Arial" w:hAnsi="Arial" w:cs="Arial" w:hint="default"/>
        <w:w w:val="100"/>
        <w:sz w:val="21"/>
        <w:szCs w:val="21"/>
        <w:lang w:val="en-GB" w:eastAsia="en-GB" w:bidi="en-GB"/>
      </w:rPr>
    </w:lvl>
    <w:lvl w:ilvl="2" w:tplc="9350CCCA">
      <w:numFmt w:val="bullet"/>
      <w:lvlText w:val="•"/>
      <w:lvlJc w:val="left"/>
      <w:pPr>
        <w:ind w:left="2126" w:hanging="356"/>
      </w:pPr>
      <w:rPr>
        <w:rFonts w:hint="default"/>
        <w:lang w:val="en-GB" w:eastAsia="en-GB" w:bidi="en-GB"/>
      </w:rPr>
    </w:lvl>
    <w:lvl w:ilvl="3" w:tplc="E37A64F0">
      <w:numFmt w:val="bullet"/>
      <w:lvlText w:val="•"/>
      <w:lvlJc w:val="left"/>
      <w:pPr>
        <w:ind w:left="3093" w:hanging="356"/>
      </w:pPr>
      <w:rPr>
        <w:rFonts w:hint="default"/>
        <w:lang w:val="en-GB" w:eastAsia="en-GB" w:bidi="en-GB"/>
      </w:rPr>
    </w:lvl>
    <w:lvl w:ilvl="4" w:tplc="CBEA4592">
      <w:numFmt w:val="bullet"/>
      <w:lvlText w:val="•"/>
      <w:lvlJc w:val="left"/>
      <w:pPr>
        <w:ind w:left="4060" w:hanging="356"/>
      </w:pPr>
      <w:rPr>
        <w:rFonts w:hint="default"/>
        <w:lang w:val="en-GB" w:eastAsia="en-GB" w:bidi="en-GB"/>
      </w:rPr>
    </w:lvl>
    <w:lvl w:ilvl="5" w:tplc="5FFCC72E">
      <w:numFmt w:val="bullet"/>
      <w:lvlText w:val="•"/>
      <w:lvlJc w:val="left"/>
      <w:pPr>
        <w:ind w:left="5026" w:hanging="356"/>
      </w:pPr>
      <w:rPr>
        <w:rFonts w:hint="default"/>
        <w:lang w:val="en-GB" w:eastAsia="en-GB" w:bidi="en-GB"/>
      </w:rPr>
    </w:lvl>
    <w:lvl w:ilvl="6" w:tplc="DA8A9240">
      <w:numFmt w:val="bullet"/>
      <w:lvlText w:val="•"/>
      <w:lvlJc w:val="left"/>
      <w:pPr>
        <w:ind w:left="5993" w:hanging="356"/>
      </w:pPr>
      <w:rPr>
        <w:rFonts w:hint="default"/>
        <w:lang w:val="en-GB" w:eastAsia="en-GB" w:bidi="en-GB"/>
      </w:rPr>
    </w:lvl>
    <w:lvl w:ilvl="7" w:tplc="48A8D706">
      <w:numFmt w:val="bullet"/>
      <w:lvlText w:val="•"/>
      <w:lvlJc w:val="left"/>
      <w:pPr>
        <w:ind w:left="6960" w:hanging="356"/>
      </w:pPr>
      <w:rPr>
        <w:rFonts w:hint="default"/>
        <w:lang w:val="en-GB" w:eastAsia="en-GB" w:bidi="en-GB"/>
      </w:rPr>
    </w:lvl>
    <w:lvl w:ilvl="8" w:tplc="9AAAFCA8">
      <w:numFmt w:val="bullet"/>
      <w:lvlText w:val="•"/>
      <w:lvlJc w:val="left"/>
      <w:pPr>
        <w:ind w:left="7926" w:hanging="356"/>
      </w:pPr>
      <w:rPr>
        <w:rFonts w:hint="default"/>
        <w:lang w:val="en-GB" w:eastAsia="en-GB" w:bidi="en-GB"/>
      </w:rPr>
    </w:lvl>
  </w:abstractNum>
  <w:num w:numId="1" w16cid:durableId="82817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05"/>
    <w:rsid w:val="00022EE1"/>
    <w:rsid w:val="000506AC"/>
    <w:rsid w:val="00075F58"/>
    <w:rsid w:val="0008530C"/>
    <w:rsid w:val="00091FBC"/>
    <w:rsid w:val="001639E0"/>
    <w:rsid w:val="00212238"/>
    <w:rsid w:val="00222717"/>
    <w:rsid w:val="00255F15"/>
    <w:rsid w:val="00306077"/>
    <w:rsid w:val="003640AF"/>
    <w:rsid w:val="0037090D"/>
    <w:rsid w:val="00386518"/>
    <w:rsid w:val="00387EF9"/>
    <w:rsid w:val="00393CEB"/>
    <w:rsid w:val="003E34B6"/>
    <w:rsid w:val="0046492B"/>
    <w:rsid w:val="00493B58"/>
    <w:rsid w:val="004D22E0"/>
    <w:rsid w:val="005260A2"/>
    <w:rsid w:val="00603992"/>
    <w:rsid w:val="006319B8"/>
    <w:rsid w:val="00647AD9"/>
    <w:rsid w:val="00653BDD"/>
    <w:rsid w:val="006A4687"/>
    <w:rsid w:val="006F254E"/>
    <w:rsid w:val="00711CAE"/>
    <w:rsid w:val="007168C1"/>
    <w:rsid w:val="00725A5A"/>
    <w:rsid w:val="007319D2"/>
    <w:rsid w:val="00796A78"/>
    <w:rsid w:val="007B41DA"/>
    <w:rsid w:val="007B7366"/>
    <w:rsid w:val="00826783"/>
    <w:rsid w:val="00883CB3"/>
    <w:rsid w:val="008A4E9A"/>
    <w:rsid w:val="008C432A"/>
    <w:rsid w:val="008E7F4C"/>
    <w:rsid w:val="008F4157"/>
    <w:rsid w:val="008F64EC"/>
    <w:rsid w:val="00930109"/>
    <w:rsid w:val="00940D05"/>
    <w:rsid w:val="009539E0"/>
    <w:rsid w:val="00973F2C"/>
    <w:rsid w:val="009C120D"/>
    <w:rsid w:val="009E48B4"/>
    <w:rsid w:val="00A027EF"/>
    <w:rsid w:val="00A05727"/>
    <w:rsid w:val="00A11238"/>
    <w:rsid w:val="00A607DD"/>
    <w:rsid w:val="00A95DF2"/>
    <w:rsid w:val="00AB2EE0"/>
    <w:rsid w:val="00AB40F6"/>
    <w:rsid w:val="00B44CD5"/>
    <w:rsid w:val="00B469D6"/>
    <w:rsid w:val="00B4732B"/>
    <w:rsid w:val="00BA2F31"/>
    <w:rsid w:val="00BB374A"/>
    <w:rsid w:val="00BE0809"/>
    <w:rsid w:val="00C42472"/>
    <w:rsid w:val="00C64787"/>
    <w:rsid w:val="00C719E7"/>
    <w:rsid w:val="00C976D5"/>
    <w:rsid w:val="00CE7C08"/>
    <w:rsid w:val="00D435D6"/>
    <w:rsid w:val="00D64CB4"/>
    <w:rsid w:val="00D93277"/>
    <w:rsid w:val="00DB44B7"/>
    <w:rsid w:val="00E07042"/>
    <w:rsid w:val="00E85FDB"/>
    <w:rsid w:val="00E9093C"/>
    <w:rsid w:val="00EF2C18"/>
    <w:rsid w:val="00F21636"/>
    <w:rsid w:val="00F22560"/>
    <w:rsid w:val="00F42325"/>
    <w:rsid w:val="09367A55"/>
    <w:rsid w:val="68DA53C4"/>
    <w:rsid w:val="7FBA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359A"/>
  <w15:docId w15:val="{D2F85FE7-CEF2-4773-BFB2-75599CC2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80"/>
      <w:outlineLvl w:val="0"/>
    </w:pPr>
    <w:rPr>
      <w:b/>
      <w:bCs/>
      <w:sz w:val="21"/>
      <w:szCs w:val="21"/>
    </w:rPr>
  </w:style>
  <w:style w:type="paragraph" w:styleId="Heading2">
    <w:name w:val="heading 2"/>
    <w:basedOn w:val="Normal"/>
    <w:uiPriority w:val="9"/>
    <w:unhideWhenUsed/>
    <w:qFormat/>
    <w:pPr>
      <w:ind w:left="900" w:hanging="361"/>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pPr>
      <w:spacing w:before="1" w:line="235" w:lineRule="exact"/>
      <w:ind w:left="85"/>
    </w:pPr>
  </w:style>
  <w:style w:type="character" w:styleId="CommentReference">
    <w:name w:val="annotation reference"/>
    <w:basedOn w:val="DefaultParagraphFont"/>
    <w:uiPriority w:val="99"/>
    <w:semiHidden/>
    <w:unhideWhenUsed/>
    <w:rsid w:val="007168C1"/>
    <w:rPr>
      <w:sz w:val="16"/>
      <w:szCs w:val="16"/>
    </w:rPr>
  </w:style>
  <w:style w:type="paragraph" w:styleId="CommentText">
    <w:name w:val="annotation text"/>
    <w:basedOn w:val="Normal"/>
    <w:link w:val="CommentTextChar"/>
    <w:uiPriority w:val="99"/>
    <w:unhideWhenUsed/>
    <w:rsid w:val="007168C1"/>
    <w:rPr>
      <w:sz w:val="20"/>
      <w:szCs w:val="20"/>
    </w:rPr>
  </w:style>
  <w:style w:type="character" w:customStyle="1" w:styleId="CommentTextChar">
    <w:name w:val="Comment Text Char"/>
    <w:basedOn w:val="DefaultParagraphFont"/>
    <w:link w:val="CommentText"/>
    <w:uiPriority w:val="99"/>
    <w:rsid w:val="007168C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168C1"/>
    <w:rPr>
      <w:b/>
      <w:bCs/>
    </w:rPr>
  </w:style>
  <w:style w:type="character" w:customStyle="1" w:styleId="CommentSubjectChar">
    <w:name w:val="Comment Subject Char"/>
    <w:basedOn w:val="CommentTextChar"/>
    <w:link w:val="CommentSubject"/>
    <w:uiPriority w:val="99"/>
    <w:semiHidden/>
    <w:rsid w:val="007168C1"/>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370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90D"/>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37090D"/>
    <w:rPr>
      <w:color w:val="0000FF" w:themeColor="hyperlink"/>
      <w:u w:val="single"/>
    </w:rPr>
  </w:style>
  <w:style w:type="character" w:styleId="UnresolvedMention">
    <w:name w:val="Unresolved Mention"/>
    <w:basedOn w:val="DefaultParagraphFont"/>
    <w:uiPriority w:val="99"/>
    <w:semiHidden/>
    <w:unhideWhenUsed/>
    <w:rsid w:val="0037090D"/>
    <w:rPr>
      <w:color w:val="605E5C"/>
      <w:shd w:val="clear" w:color="auto" w:fill="E1DFDD"/>
    </w:rPr>
  </w:style>
  <w:style w:type="character" w:styleId="FollowedHyperlink">
    <w:name w:val="FollowedHyperlink"/>
    <w:basedOn w:val="DefaultParagraphFont"/>
    <w:uiPriority w:val="99"/>
    <w:semiHidden/>
    <w:unhideWhenUsed/>
    <w:rsid w:val="0030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aidhlig.scot/en/our-work/corporate/corporate-information/" TargetMode="External"/><Relationship Id="rId18" Type="http://schemas.openxmlformats.org/officeDocument/2006/relationships/hyperlink" Target="https://www.gaidhlig.scot/wp-content/uploads/2020/03/12509_B%c3%b2rd-na-G%c3%a0idhlig_Complaints-Handling-procedures_Public-2-2.pdf" TargetMode="External"/><Relationship Id="rId26" Type="http://schemas.openxmlformats.org/officeDocument/2006/relationships/hyperlink" Target="https://www.gaidhlig.scot/en/gaelic-language-plans/" TargetMode="External"/><Relationship Id="rId39" Type="http://schemas.openxmlformats.org/officeDocument/2006/relationships/hyperlink" Target="https://www.gaidhlig.scot/en/our-work/corporate/corporate-information/" TargetMode="External"/><Relationship Id="rId21" Type="http://schemas.openxmlformats.org/officeDocument/2006/relationships/hyperlink" Target="https://www.gaidhlig.scot/en/contact/" TargetMode="External"/><Relationship Id="rId34" Type="http://schemas.openxmlformats.org/officeDocument/2006/relationships/hyperlink" Target="https://www.gaidhlig.scot/en/funding/funding-schemes/" TargetMode="External"/><Relationship Id="rId42" Type="http://schemas.openxmlformats.org/officeDocument/2006/relationships/hyperlink" Target="https://www.gaidhlig.scot/en/category/press-release/" TargetMode="External"/><Relationship Id="rId47" Type="http://schemas.openxmlformats.org/officeDocument/2006/relationships/hyperlink" Target="https://www.gaidhlig.scot/wp-content/uploads/2021/05/BnaG-Board-Declaration-of-Interest-2021-05-01-2.pdf" TargetMode="External"/><Relationship Id="rId50" Type="http://schemas.openxmlformats.org/officeDocument/2006/relationships/hyperlink" Target="https://www.publiccontractsscotland.gov.uk/default.aspx" TargetMode="External"/><Relationship Id="rId55" Type="http://schemas.openxmlformats.org/officeDocument/2006/relationships/hyperlink" Target="https://www.gaidhlig.scot/bord/researc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idhlig.scot/en/our-work/corporate/staff/" TargetMode="External"/><Relationship Id="rId29" Type="http://schemas.openxmlformats.org/officeDocument/2006/relationships/hyperlink" Target="https://www.gaidhlig.scot/en/category/press-release/" TargetMode="External"/><Relationship Id="rId11" Type="http://schemas.openxmlformats.org/officeDocument/2006/relationships/hyperlink" Target="https://www.gaidhlig.scot/en/gaelic-language-plans/gaelic-language-scotland-act-2005/" TargetMode="External"/><Relationship Id="rId24" Type="http://schemas.openxmlformats.org/officeDocument/2006/relationships/hyperlink" Target="https://www.gaidhlig.scot/wp-content/uploads/2021/02/BnG-Framework-document-Updated-Feb-2021.pdf" TargetMode="External"/><Relationship Id="rId32" Type="http://schemas.openxmlformats.org/officeDocument/2006/relationships/hyperlink" Target="https://www.gaidhlig.scot/en/our-work/corporate/the-board/committee-meetings/" TargetMode="External"/><Relationship Id="rId37" Type="http://schemas.openxmlformats.org/officeDocument/2006/relationships/hyperlink" Target="https://bnag.sharepoint.com/:w:/r/Corporate%20Governance/Managing%20The%20Board/Cumhachdan-Iomraidh-Terms-of-Ref%26C%C3%B2d-Giulain-Code-of-Conduct-etc/2022-23/Bun-riaghailtean-CPG-2022-06-23.docx?d=w29b4211ee00b4c83af670e0c64719d6c&amp;csf=1&amp;web=1&amp;e=KbiXBL" TargetMode="External"/><Relationship Id="rId40" Type="http://schemas.openxmlformats.org/officeDocument/2006/relationships/hyperlink" Target="https://www.gaidhlig.scot/en/our-work/corporate/staff/" TargetMode="External"/><Relationship Id="rId45" Type="http://schemas.openxmlformats.org/officeDocument/2006/relationships/hyperlink" Target="https://www.gaidhlig.scot/en/our-work/corporate/the-board/committee-meetings/" TargetMode="External"/><Relationship Id="rId53" Type="http://schemas.openxmlformats.org/officeDocument/2006/relationships/hyperlink" Target="https://www.gaidhlig.scot/en/our-work/corporate/corporate-information/" TargetMode="External"/><Relationship Id="rId5" Type="http://schemas.openxmlformats.org/officeDocument/2006/relationships/numbering" Target="numbering.xml"/><Relationship Id="rId19" Type="http://schemas.openxmlformats.org/officeDocument/2006/relationships/hyperlink" Target="https://www.gaidhlig.scot/en/our-work/corporate/access-to-information/" TargetMode="External"/><Relationship Id="rId4" Type="http://schemas.openxmlformats.org/officeDocument/2006/relationships/customXml" Target="../customXml/item4.xml"/><Relationship Id="rId9" Type="http://schemas.openxmlformats.org/officeDocument/2006/relationships/hyperlink" Target="https://www.gaidhlig.scot/en/our-work/corporate/access-to-information/" TargetMode="External"/><Relationship Id="rId14" Type="http://schemas.openxmlformats.org/officeDocument/2006/relationships/hyperlink" Target="https://www.gaidhlig.scot/en/our-work/corporate/corporate-information/" TargetMode="External"/><Relationship Id="rId22" Type="http://schemas.openxmlformats.org/officeDocument/2006/relationships/hyperlink" Target="https://www.gaidhlig.scot/en/gaelic-language-plans/the-national-gaelic-language-plan/" TargetMode="External"/><Relationship Id="rId27" Type="http://schemas.openxmlformats.org/officeDocument/2006/relationships/hyperlink" Target="https://www.gaidhlig.scot/en/education/statutory-guidance-on-gaelic-education/" TargetMode="External"/><Relationship Id="rId30" Type="http://schemas.openxmlformats.org/officeDocument/2006/relationships/hyperlink" Target="https://www.gaidhlig.scot/en/our-work/corporate/corporate-information/" TargetMode="External"/><Relationship Id="rId35" Type="http://schemas.openxmlformats.org/officeDocument/2006/relationships/hyperlink" Target="https://www.gaidhlig.scot/en/category/press-release/" TargetMode="External"/><Relationship Id="rId43" Type="http://schemas.openxmlformats.org/officeDocument/2006/relationships/hyperlink" Target="https://www.gaidhlig.scot/en/our-work/corporate/staff/vacancies/" TargetMode="External"/><Relationship Id="rId48" Type="http://schemas.openxmlformats.org/officeDocument/2006/relationships/hyperlink" Target="https://www.gaidhlig.scot/en/our-work/corporate/corporate-information/"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publiccontractsscotland.gov.uk/default.aspx" TargetMode="External"/><Relationship Id="rId3" Type="http://schemas.openxmlformats.org/officeDocument/2006/relationships/customXml" Target="../customXml/item3.xml"/><Relationship Id="rId12" Type="http://schemas.openxmlformats.org/officeDocument/2006/relationships/hyperlink" Target="https://www.gaidhlig.scot/en/gaelic-language-plans/the-national-gaelic-language-plan/" TargetMode="External"/><Relationship Id="rId17" Type="http://schemas.openxmlformats.org/officeDocument/2006/relationships/hyperlink" Target="https://www.gaidhlig.scot/en/our-work/corporate/complaints/" TargetMode="External"/><Relationship Id="rId25" Type="http://schemas.openxmlformats.org/officeDocument/2006/relationships/hyperlink" Target="https://www.gaidhlig.scot/wp-content/uploads/2020/08/Gnath-Riaghailtean-Standing-Orders-Renewed-26.05.2020.pdf" TargetMode="External"/><Relationship Id="rId33" Type="http://schemas.openxmlformats.org/officeDocument/2006/relationships/hyperlink" Target="https://www.gaidhlig.scot/en/our-work/research/reports-and-papers/" TargetMode="External"/><Relationship Id="rId38" Type="http://schemas.openxmlformats.org/officeDocument/2006/relationships/hyperlink" Target="https://bnag.sharepoint.com/:w:/r/Corporate%20Governance/Managing%20The%20Board/Cumhachdan-Iomraidh-Terms-of-Ref%26C%C3%B2d-Giulain-Code-of-Conduct-etc/2022-23/Bun-riaghailtean-CSD-2022-06-23.docx?d=w0b24b4248a2e47e7955e5fd598c7ebb0&amp;csf=1&amp;web=1&amp;e=xMzIoz" TargetMode="External"/><Relationship Id="rId46" Type="http://schemas.openxmlformats.org/officeDocument/2006/relationships/hyperlink" Target="https://bnag.sharepoint.com/:w:/r/Corporate%20Governance/Managing%20The%20Board/Cumhachdan-Iomraidh-Terms-of-Ref%26C%C3%B2d-Giulain-Code-of-Conduct-etc/BnG-C%C3%B2d-Giulain-Members-Code-of-Conduct/Revised%20Code%20-%20B%C3%B2rd%20na%20G%C3%A0idhlig.docx?d=wce6ff642dbd2463a8f3a6f134d34c6f1&amp;csf=1&amp;web=1&amp;e=fKbZp7" TargetMode="External"/><Relationship Id="rId20" Type="http://schemas.openxmlformats.org/officeDocument/2006/relationships/hyperlink" Target="https://www.gaidhlig.scot/en/category/press-release/" TargetMode="External"/><Relationship Id="rId41" Type="http://schemas.openxmlformats.org/officeDocument/2006/relationships/hyperlink" Target="https://www.gaidhlig.scot/en/our-work/corporate/corporate-information/" TargetMode="External"/><Relationship Id="rId54" Type="http://schemas.openxmlformats.org/officeDocument/2006/relationships/hyperlink" Target="https://www.gaidhlig.scot/en/category/press-releas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idhlig.scot/en/our-work/corporate/the-board/" TargetMode="External"/><Relationship Id="rId23" Type="http://schemas.openxmlformats.org/officeDocument/2006/relationships/hyperlink" Target="https://www.gaidhlig.scot/en/our-work/corporate/corporate-information/" TargetMode="External"/><Relationship Id="rId28" Type="http://schemas.openxmlformats.org/officeDocument/2006/relationships/hyperlink" Target="https://www.gaidhlig.scot/en/funding/funding-schemes/" TargetMode="External"/><Relationship Id="rId36" Type="http://schemas.openxmlformats.org/officeDocument/2006/relationships/hyperlink" Target="https://www.gaidhlig.scot/en/our-work/corporate/corporate-information/" TargetMode="External"/><Relationship Id="rId49" Type="http://schemas.openxmlformats.org/officeDocument/2006/relationships/hyperlink" Target="https://www.publiccontractsscotland.gov.uk/Contracts/Contracts_Search.aspx?AuthID=AA16582" TargetMode="External"/><Relationship Id="rId57" Type="http://schemas.openxmlformats.org/officeDocument/2006/relationships/theme" Target="theme/theme1.xml"/><Relationship Id="rId10" Type="http://schemas.openxmlformats.org/officeDocument/2006/relationships/hyperlink" Target="mailto:oifis@gaidhlig.scot" TargetMode="External"/><Relationship Id="rId31" Type="http://schemas.openxmlformats.org/officeDocument/2006/relationships/hyperlink" Target="https://www.gaidhlig.scot/en/our-work/corporate/the-board/board-meetings/" TargetMode="External"/><Relationship Id="rId44" Type="http://schemas.openxmlformats.org/officeDocument/2006/relationships/hyperlink" Target="http://www.gaidhlig.scot/bord/corporate/staffing" TargetMode="External"/><Relationship Id="rId52" Type="http://schemas.openxmlformats.org/officeDocument/2006/relationships/hyperlink" Target="https://www.gaidhlig.scot/en/our-work/corporate/corporat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267F8D66B17D42BAC29725ACA94B6C" ma:contentTypeVersion="10" ma:contentTypeDescription="Create a new document." ma:contentTypeScope="" ma:versionID="6cd0d29af1240ce4f5036e98af27c58a">
  <xsd:schema xmlns:xsd="http://www.w3.org/2001/XMLSchema" xmlns:xs="http://www.w3.org/2001/XMLSchema" xmlns:p="http://schemas.microsoft.com/office/2006/metadata/properties" xmlns:ns2="49a035e2-e194-4a83-9584-53e2b930951d" xmlns:ns3="04cb5802-5e34-4202-8716-935458b54b5f" targetNamespace="http://schemas.microsoft.com/office/2006/metadata/properties" ma:root="true" ma:fieldsID="171244526b20a12a8439496e61a9ec73" ns2:_="" ns3:_="">
    <xsd:import namespace="49a035e2-e194-4a83-9584-53e2b930951d"/>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35e2-e194-4a83-9584-53e2b9309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cb690b39-6305-4573-943d-d46d0038d887"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cb5802-5e34-4202-8716-935458b54b5f"/>
    <TaxKeywordTaxHTField xmlns="04cb5802-5e34-4202-8716-935458b54b5f">
      <Terms xmlns="http://schemas.microsoft.com/office/infopath/2007/PartnerControls"/>
    </TaxKeywordTaxHTField>
  </documentManagement>
</p:properties>
</file>

<file path=customXml/itemProps1.xml><?xml version="1.0" encoding="utf-8"?>
<ds:datastoreItem xmlns:ds="http://schemas.openxmlformats.org/officeDocument/2006/customXml" ds:itemID="{840D9606-22F5-48EE-A6F1-3B6DD661DBC8}">
  <ds:schemaRefs>
    <ds:schemaRef ds:uri="http://schemas.openxmlformats.org/officeDocument/2006/bibliography"/>
  </ds:schemaRefs>
</ds:datastoreItem>
</file>

<file path=customXml/itemProps2.xml><?xml version="1.0" encoding="utf-8"?>
<ds:datastoreItem xmlns:ds="http://schemas.openxmlformats.org/officeDocument/2006/customXml" ds:itemID="{7A9AEEF8-0F8D-4FE0-BF53-EF652D84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35e2-e194-4a83-9584-53e2b930951d"/>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86E6E-1C9C-478D-80C6-666662871021}">
  <ds:schemaRefs>
    <ds:schemaRef ds:uri="http://schemas.microsoft.com/sharepoint/v3/contenttype/forms"/>
  </ds:schemaRefs>
</ds:datastoreItem>
</file>

<file path=customXml/itemProps4.xml><?xml version="1.0" encoding="utf-8"?>
<ds:datastoreItem xmlns:ds="http://schemas.openxmlformats.org/officeDocument/2006/customXml" ds:itemID="{E9EBF780-79C1-497E-8159-ED8BD5A1F85C}">
  <ds:schemaRefs>
    <ds:schemaRef ds:uri="http://schemas.microsoft.com/office/2006/metadata/properties"/>
    <ds:schemaRef ds:uri="http://schemas.microsoft.com/office/infopath/2007/PartnerControls"/>
    <ds:schemaRef ds:uri="04cb5802-5e34-4202-8716-935458b54b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Bòrd Guide to Information - Publication Scheme 2020</dc:title>
  <dc:creator>Anndra</dc:creator>
  <cp:lastModifiedBy>Louise NicIlleathain</cp:lastModifiedBy>
  <cp:revision>3</cp:revision>
  <dcterms:created xsi:type="dcterms:W3CDTF">2022-07-22T13:14:00Z</dcterms:created>
  <dcterms:modified xsi:type="dcterms:W3CDTF">2022-07-22T13:16:00Z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for Office 365</vt:lpwstr>
  </property>
  <property fmtid="{D5CDD505-2E9C-101B-9397-08002B2CF9AE}" pid="4" name="LastSaved">
    <vt:filetime>2021-06-24T00:00:00Z</vt:filetime>
  </property>
  <property fmtid="{D5CDD505-2E9C-101B-9397-08002B2CF9AE}" pid="5" name="ContentTypeId">
    <vt:lpwstr>0x01010042267F8D66B17D42BAC29725ACA94B6C</vt:lpwstr>
  </property>
  <property fmtid="{D5CDD505-2E9C-101B-9397-08002B2CF9AE}" pid="6" name="TaxKeyword">
    <vt:lpwstr/>
  </property>
</Properties>
</file>